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CCF" w:rsidRPr="005660E1" w:rsidRDefault="00C945D0" w:rsidP="00FA538B">
      <w:pPr>
        <w:spacing w:after="0"/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Scuola: l</w:t>
      </w:r>
      <w:r w:rsidR="00302CCF" w:rsidRPr="005660E1">
        <w:rPr>
          <w:rFonts w:ascii="Tahoma" w:hAnsi="Tahoma" w:cs="Tahoma"/>
          <w:sz w:val="32"/>
          <w:szCs w:val="32"/>
        </w:rPr>
        <w:t>a confusione</w:t>
      </w:r>
      <w:r w:rsidR="009A439B" w:rsidRPr="005660E1">
        <w:rPr>
          <w:rFonts w:ascii="Tahoma" w:hAnsi="Tahoma" w:cs="Tahoma"/>
          <w:sz w:val="32"/>
          <w:szCs w:val="32"/>
        </w:rPr>
        <w:t xml:space="preserve"> </w:t>
      </w:r>
      <w:r w:rsidR="00FA538B">
        <w:rPr>
          <w:rFonts w:ascii="Tahoma" w:hAnsi="Tahoma" w:cs="Tahoma"/>
          <w:sz w:val="32"/>
          <w:szCs w:val="32"/>
        </w:rPr>
        <w:t>regna</w:t>
      </w:r>
      <w:r>
        <w:rPr>
          <w:rFonts w:ascii="Tahoma" w:hAnsi="Tahoma" w:cs="Tahoma"/>
          <w:sz w:val="32"/>
          <w:szCs w:val="32"/>
        </w:rPr>
        <w:t xml:space="preserve"> sovrana</w:t>
      </w:r>
    </w:p>
    <w:p w:rsidR="00302CCF" w:rsidRDefault="00302CCF" w:rsidP="00FA538B">
      <w:pPr>
        <w:spacing w:after="0"/>
        <w:jc w:val="right"/>
        <w:rPr>
          <w:rFonts w:ascii="Tahoma" w:hAnsi="Tahoma" w:cs="Tahoma"/>
          <w:sz w:val="24"/>
          <w:szCs w:val="24"/>
        </w:rPr>
      </w:pPr>
      <w:r w:rsidRPr="005660E1">
        <w:rPr>
          <w:rFonts w:ascii="Tahoma" w:hAnsi="Tahoma" w:cs="Tahoma"/>
          <w:sz w:val="24"/>
          <w:szCs w:val="24"/>
        </w:rPr>
        <w:t>Enrico Maranzana</w:t>
      </w:r>
    </w:p>
    <w:p w:rsidR="006662C8" w:rsidRDefault="006662C8" w:rsidP="006662C8">
      <w:pPr>
        <w:spacing w:after="16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Il Miur e gli istituti di ricerca stanno studiando le modalità di valorizzazione della professionalità docente.</w:t>
      </w:r>
    </w:p>
    <w:p w:rsidR="00DD4D5C" w:rsidRPr="005660E1" w:rsidRDefault="00DD4D5C" w:rsidP="006662C8">
      <w:pPr>
        <w:spacing w:after="160"/>
        <w:jc w:val="both"/>
        <w:rPr>
          <w:rFonts w:ascii="Tahoma" w:hAnsi="Tahoma" w:cs="Tahoma"/>
          <w:sz w:val="24"/>
          <w:szCs w:val="24"/>
        </w:rPr>
      </w:pPr>
      <w:r w:rsidRPr="005660E1">
        <w:rPr>
          <w:rFonts w:ascii="Tahoma" w:hAnsi="Tahoma" w:cs="Tahoma"/>
          <w:sz w:val="24"/>
          <w:szCs w:val="24"/>
        </w:rPr>
        <w:t>Il Ministro Marco Bussetti ha affermato</w:t>
      </w:r>
      <w:r w:rsidR="005660E1" w:rsidRPr="005660E1">
        <w:rPr>
          <w:rFonts w:ascii="Tahoma" w:hAnsi="Tahoma" w:cs="Tahoma"/>
          <w:sz w:val="24"/>
          <w:szCs w:val="24"/>
        </w:rPr>
        <w:t>:</w:t>
      </w:r>
      <w:r w:rsidRPr="005660E1">
        <w:rPr>
          <w:rFonts w:ascii="Tahoma" w:hAnsi="Tahoma" w:cs="Tahoma"/>
          <w:sz w:val="24"/>
          <w:szCs w:val="24"/>
        </w:rPr>
        <w:t xml:space="preserve"> “</w:t>
      </w:r>
      <w:r w:rsidR="005660E1" w:rsidRPr="005660E1">
        <w:rPr>
          <w:rFonts w:ascii="Tahoma" w:hAnsi="Tahoma" w:cs="Tahoma"/>
          <w:i/>
          <w:sz w:val="24"/>
          <w:szCs w:val="24"/>
        </w:rPr>
        <w:t>C</w:t>
      </w:r>
      <w:r w:rsidRPr="005660E1">
        <w:rPr>
          <w:rFonts w:ascii="Tahoma" w:hAnsi="Tahoma" w:cs="Tahoma"/>
          <w:i/>
          <w:sz w:val="24"/>
          <w:szCs w:val="24"/>
        </w:rPr>
        <w:t xml:space="preserve">hi lavorerà e </w:t>
      </w:r>
      <w:r w:rsidR="0088563F" w:rsidRPr="005660E1">
        <w:rPr>
          <w:rFonts w:ascii="Tahoma" w:hAnsi="Tahoma" w:cs="Tahoma"/>
          <w:i/>
          <w:sz w:val="24"/>
          <w:szCs w:val="24"/>
        </w:rPr>
        <w:t>s’</w:t>
      </w:r>
      <w:r w:rsidRPr="005660E1">
        <w:rPr>
          <w:rFonts w:ascii="Tahoma" w:hAnsi="Tahoma" w:cs="Tahoma"/>
          <w:i/>
          <w:sz w:val="24"/>
          <w:szCs w:val="24"/>
        </w:rPr>
        <w:t>impegnerà dovrà per forza essere considerato di p</w:t>
      </w:r>
      <w:r w:rsidR="0010562B">
        <w:rPr>
          <w:rFonts w:ascii="Tahoma" w:hAnsi="Tahoma" w:cs="Tahoma"/>
          <w:i/>
          <w:sz w:val="24"/>
          <w:szCs w:val="24"/>
        </w:rPr>
        <w:t>iù</w:t>
      </w:r>
      <w:r w:rsidR="005660E1" w:rsidRPr="005660E1">
        <w:rPr>
          <w:rFonts w:ascii="Tahoma" w:hAnsi="Tahoma" w:cs="Tahoma"/>
          <w:sz w:val="24"/>
          <w:szCs w:val="24"/>
        </w:rPr>
        <w:t>”</w:t>
      </w:r>
      <w:r w:rsidR="005660E1">
        <w:rPr>
          <w:rFonts w:ascii="Tahoma" w:hAnsi="Tahoma" w:cs="Tahoma"/>
          <w:sz w:val="24"/>
          <w:szCs w:val="24"/>
        </w:rPr>
        <w:t>.</w:t>
      </w:r>
      <w:r w:rsidR="005660E1" w:rsidRPr="005660E1">
        <w:rPr>
          <w:rFonts w:ascii="Tahoma" w:hAnsi="Tahoma" w:cs="Tahoma"/>
          <w:sz w:val="24"/>
          <w:szCs w:val="24"/>
        </w:rPr>
        <w:t xml:space="preserve"> </w:t>
      </w:r>
      <w:r w:rsidR="00C945D0">
        <w:rPr>
          <w:rFonts w:ascii="Tahoma" w:hAnsi="Tahoma" w:cs="Tahoma"/>
          <w:sz w:val="24"/>
          <w:szCs w:val="24"/>
        </w:rPr>
        <w:t>Assunto quantificato</w:t>
      </w:r>
      <w:r w:rsidR="005660E1" w:rsidRPr="005660E1">
        <w:rPr>
          <w:rFonts w:ascii="Tahoma" w:hAnsi="Tahoma" w:cs="Tahoma"/>
          <w:sz w:val="24"/>
          <w:szCs w:val="24"/>
        </w:rPr>
        <w:t xml:space="preserve"> dall’associazione Treelle</w:t>
      </w:r>
      <w:r w:rsidR="00315EB8">
        <w:rPr>
          <w:rFonts w:ascii="Tahoma" w:hAnsi="Tahoma" w:cs="Tahoma"/>
          <w:sz w:val="24"/>
          <w:szCs w:val="24"/>
        </w:rPr>
        <w:t>: il premio sarà di</w:t>
      </w:r>
      <w:r w:rsidR="005660E1" w:rsidRPr="005660E1">
        <w:rPr>
          <w:rFonts w:ascii="Tahoma" w:hAnsi="Tahoma" w:cs="Tahoma"/>
          <w:sz w:val="24"/>
          <w:szCs w:val="24"/>
        </w:rPr>
        <w:t xml:space="preserve"> una mensilità aggiuntiva</w:t>
      </w:r>
      <w:r w:rsidR="00315EB8">
        <w:rPr>
          <w:rFonts w:ascii="Tahoma" w:hAnsi="Tahoma" w:cs="Tahoma"/>
          <w:sz w:val="24"/>
          <w:szCs w:val="24"/>
        </w:rPr>
        <w:t>,</w:t>
      </w:r>
      <w:r w:rsidR="005660E1" w:rsidRPr="005660E1">
        <w:rPr>
          <w:rFonts w:ascii="Tahoma" w:hAnsi="Tahoma" w:cs="Tahoma"/>
          <w:sz w:val="24"/>
          <w:szCs w:val="24"/>
        </w:rPr>
        <w:t xml:space="preserve"> per la durata di 3 anni.</w:t>
      </w:r>
    </w:p>
    <w:p w:rsidR="006662C8" w:rsidRDefault="0072496F" w:rsidP="006662C8">
      <w:pPr>
        <w:spacing w:after="16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Le ipotesi operative </w:t>
      </w:r>
      <w:r w:rsidR="0076050A">
        <w:rPr>
          <w:rFonts w:ascii="Tahoma" w:hAnsi="Tahoma" w:cs="Tahoma"/>
          <w:sz w:val="24"/>
          <w:szCs w:val="24"/>
        </w:rPr>
        <w:t xml:space="preserve">formulate </w:t>
      </w:r>
      <w:r w:rsidR="000727EB">
        <w:rPr>
          <w:rFonts w:ascii="Tahoma" w:hAnsi="Tahoma" w:cs="Tahoma"/>
          <w:sz w:val="24"/>
          <w:szCs w:val="24"/>
        </w:rPr>
        <w:t xml:space="preserve">si </w:t>
      </w:r>
      <w:r w:rsidR="00C945D0">
        <w:rPr>
          <w:rFonts w:ascii="Tahoma" w:hAnsi="Tahoma" w:cs="Tahoma"/>
          <w:sz w:val="24"/>
          <w:szCs w:val="24"/>
        </w:rPr>
        <w:t>sviluppano intorno a</w:t>
      </w:r>
      <w:r w:rsidR="007502A3">
        <w:rPr>
          <w:rFonts w:ascii="Tahoma" w:hAnsi="Tahoma" w:cs="Tahoma"/>
          <w:sz w:val="24"/>
          <w:szCs w:val="24"/>
        </w:rPr>
        <w:t>l</w:t>
      </w:r>
      <w:r w:rsidR="000727EB">
        <w:rPr>
          <w:rFonts w:ascii="Tahoma" w:hAnsi="Tahoma" w:cs="Tahoma"/>
          <w:sz w:val="24"/>
          <w:szCs w:val="24"/>
        </w:rPr>
        <w:t>l’incisività</w:t>
      </w:r>
      <w:r w:rsidR="006519B0">
        <w:rPr>
          <w:rFonts w:ascii="Tahoma" w:hAnsi="Tahoma" w:cs="Tahoma"/>
          <w:sz w:val="24"/>
          <w:szCs w:val="24"/>
        </w:rPr>
        <w:t xml:space="preserve">, </w:t>
      </w:r>
      <w:r w:rsidR="00C945D0">
        <w:rPr>
          <w:rFonts w:ascii="Tahoma" w:hAnsi="Tahoma" w:cs="Tahoma"/>
          <w:sz w:val="24"/>
          <w:szCs w:val="24"/>
        </w:rPr>
        <w:t>al</w:t>
      </w:r>
      <w:r>
        <w:rPr>
          <w:rFonts w:ascii="Tahoma" w:hAnsi="Tahoma" w:cs="Tahoma"/>
          <w:sz w:val="24"/>
          <w:szCs w:val="24"/>
        </w:rPr>
        <w:t xml:space="preserve">la </w:t>
      </w:r>
      <w:r w:rsidR="000727EB">
        <w:rPr>
          <w:rFonts w:ascii="Tahoma" w:hAnsi="Tahoma" w:cs="Tahoma"/>
          <w:sz w:val="24"/>
          <w:szCs w:val="24"/>
        </w:rPr>
        <w:t>partecipazione</w:t>
      </w:r>
      <w:r>
        <w:rPr>
          <w:rFonts w:ascii="Tahoma" w:hAnsi="Tahoma" w:cs="Tahoma"/>
          <w:sz w:val="24"/>
          <w:szCs w:val="24"/>
        </w:rPr>
        <w:t xml:space="preserve"> </w:t>
      </w:r>
      <w:r w:rsidR="006519B0">
        <w:rPr>
          <w:rFonts w:ascii="Tahoma" w:hAnsi="Tahoma" w:cs="Tahoma"/>
          <w:sz w:val="24"/>
          <w:szCs w:val="24"/>
        </w:rPr>
        <w:t xml:space="preserve">e al prestigio </w:t>
      </w:r>
      <w:r>
        <w:rPr>
          <w:rFonts w:ascii="Tahoma" w:hAnsi="Tahoma" w:cs="Tahoma"/>
          <w:sz w:val="24"/>
          <w:szCs w:val="24"/>
        </w:rPr>
        <w:t xml:space="preserve">del singolo docente. </w:t>
      </w:r>
      <w:r w:rsidR="005660E1" w:rsidRPr="0010562B">
        <w:rPr>
          <w:rFonts w:ascii="Tahoma" w:hAnsi="Tahoma" w:cs="Tahoma"/>
          <w:sz w:val="24"/>
          <w:szCs w:val="24"/>
        </w:rPr>
        <w:t xml:space="preserve">Un presupposto errato, una congettura </w:t>
      </w:r>
      <w:r w:rsidR="006E3E2D" w:rsidRPr="0010562B">
        <w:rPr>
          <w:rFonts w:ascii="Tahoma" w:hAnsi="Tahoma" w:cs="Tahoma"/>
          <w:sz w:val="24"/>
          <w:szCs w:val="24"/>
        </w:rPr>
        <w:t xml:space="preserve">figlia di una visione di scuola parcellizzata, </w:t>
      </w:r>
      <w:r w:rsidR="0010562B">
        <w:rPr>
          <w:rFonts w:ascii="Tahoma" w:hAnsi="Tahoma" w:cs="Tahoma"/>
          <w:sz w:val="24"/>
          <w:szCs w:val="24"/>
        </w:rPr>
        <w:t xml:space="preserve">una concezione obsoleta, </w:t>
      </w:r>
      <w:r w:rsidR="001D15FE">
        <w:rPr>
          <w:rFonts w:ascii="Tahoma" w:hAnsi="Tahoma" w:cs="Tahoma"/>
          <w:sz w:val="24"/>
          <w:szCs w:val="24"/>
        </w:rPr>
        <w:t>un’ipotesi</w:t>
      </w:r>
      <w:r w:rsidR="006E3E2D" w:rsidRPr="0010562B">
        <w:rPr>
          <w:rFonts w:ascii="Tahoma" w:hAnsi="Tahoma" w:cs="Tahoma"/>
          <w:sz w:val="24"/>
          <w:szCs w:val="24"/>
        </w:rPr>
        <w:t xml:space="preserve"> in cui la cultura sistemica</w:t>
      </w:r>
      <w:r w:rsidR="0010562B">
        <w:rPr>
          <w:rFonts w:ascii="Tahoma" w:hAnsi="Tahoma" w:cs="Tahoma"/>
          <w:sz w:val="24"/>
          <w:szCs w:val="24"/>
        </w:rPr>
        <w:t xml:space="preserve"> è assente.</w:t>
      </w:r>
    </w:p>
    <w:p w:rsidR="005660E1" w:rsidRDefault="0010562B" w:rsidP="006662C8">
      <w:pPr>
        <w:spacing w:after="160"/>
        <w:jc w:val="both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</w:t>
      </w:r>
      <w:r w:rsidR="006E3E2D" w:rsidRPr="0010562B">
        <w:rPr>
          <w:rFonts w:ascii="Tahoma" w:hAnsi="Tahoma" w:cs="Tahoma"/>
          <w:sz w:val="24"/>
          <w:szCs w:val="24"/>
        </w:rPr>
        <w:t xml:space="preserve">utti </w:t>
      </w:r>
      <w:r>
        <w:rPr>
          <w:rFonts w:ascii="Tahoma" w:hAnsi="Tahoma" w:cs="Tahoma"/>
          <w:sz w:val="24"/>
          <w:szCs w:val="24"/>
        </w:rPr>
        <w:t>gli elementi del sistema</w:t>
      </w:r>
      <w:r w:rsidR="006E3E2D" w:rsidRPr="0010562B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scolastico devono interagire</w:t>
      </w:r>
      <w:r w:rsidR="006E3E2D" w:rsidRPr="0010562B">
        <w:rPr>
          <w:rFonts w:ascii="Tahoma" w:hAnsi="Tahoma" w:cs="Tahoma"/>
          <w:sz w:val="24"/>
          <w:szCs w:val="24"/>
        </w:rPr>
        <w:t xml:space="preserve"> sinergicamente per orientare i processi </w:t>
      </w:r>
      <w:r>
        <w:rPr>
          <w:rFonts w:ascii="Tahoma" w:hAnsi="Tahoma" w:cs="Tahoma"/>
          <w:sz w:val="24"/>
          <w:szCs w:val="24"/>
        </w:rPr>
        <w:t>educativi</w:t>
      </w:r>
      <w:r w:rsidR="006E3E2D" w:rsidRPr="0010562B">
        <w:rPr>
          <w:rFonts w:ascii="Tahoma" w:hAnsi="Tahoma" w:cs="Tahoma"/>
          <w:sz w:val="24"/>
          <w:szCs w:val="24"/>
        </w:rPr>
        <w:t xml:space="preserve"> verso la finalità istit</w:t>
      </w:r>
      <w:r w:rsidR="0072496F">
        <w:rPr>
          <w:rFonts w:ascii="Tahoma" w:hAnsi="Tahoma" w:cs="Tahoma"/>
          <w:sz w:val="24"/>
          <w:szCs w:val="24"/>
        </w:rPr>
        <w:t xml:space="preserve">uzionale. </w:t>
      </w:r>
      <w:r w:rsidR="004F7AC8">
        <w:rPr>
          <w:rFonts w:ascii="Tahoma" w:hAnsi="Tahoma" w:cs="Tahoma"/>
          <w:sz w:val="24"/>
          <w:szCs w:val="24"/>
        </w:rPr>
        <w:t xml:space="preserve"> </w:t>
      </w:r>
      <w:r w:rsidR="0072496F">
        <w:rPr>
          <w:rFonts w:ascii="Tahoma" w:hAnsi="Tahoma" w:cs="Tahoma"/>
          <w:sz w:val="24"/>
          <w:szCs w:val="24"/>
        </w:rPr>
        <w:t>F</w:t>
      </w:r>
      <w:r w:rsidR="004F7AC8">
        <w:rPr>
          <w:rFonts w:ascii="Tahoma" w:hAnsi="Tahoma" w:cs="Tahoma"/>
          <w:sz w:val="24"/>
          <w:szCs w:val="24"/>
        </w:rPr>
        <w:t xml:space="preserve">inalità </w:t>
      </w:r>
      <w:r w:rsidR="007403C4">
        <w:rPr>
          <w:rFonts w:ascii="Tahoma" w:hAnsi="Tahoma" w:cs="Tahoma"/>
          <w:sz w:val="24"/>
          <w:szCs w:val="24"/>
        </w:rPr>
        <w:t xml:space="preserve">indicata </w:t>
      </w:r>
      <w:r w:rsidR="0072496F">
        <w:rPr>
          <w:rFonts w:ascii="Tahoma" w:hAnsi="Tahoma" w:cs="Tahoma"/>
          <w:sz w:val="24"/>
          <w:szCs w:val="24"/>
        </w:rPr>
        <w:t>dal</w:t>
      </w:r>
      <w:r w:rsidR="004F7AC8">
        <w:rPr>
          <w:rFonts w:ascii="Tahoma" w:hAnsi="Tahoma" w:cs="Tahoma"/>
          <w:sz w:val="24"/>
          <w:szCs w:val="24"/>
        </w:rPr>
        <w:t xml:space="preserve"> legislat</w:t>
      </w:r>
      <w:r w:rsidR="0072496F">
        <w:rPr>
          <w:rFonts w:ascii="Tahoma" w:hAnsi="Tahoma" w:cs="Tahoma"/>
          <w:sz w:val="24"/>
          <w:szCs w:val="24"/>
        </w:rPr>
        <w:t xml:space="preserve">ore </w:t>
      </w:r>
      <w:r w:rsidR="006519B0">
        <w:rPr>
          <w:rFonts w:ascii="Tahoma" w:hAnsi="Tahoma" w:cs="Tahoma"/>
          <w:sz w:val="24"/>
          <w:szCs w:val="24"/>
        </w:rPr>
        <w:t>quando</w:t>
      </w:r>
      <w:r w:rsidR="0072496F">
        <w:rPr>
          <w:rFonts w:ascii="Tahoma" w:hAnsi="Tahoma" w:cs="Tahoma"/>
          <w:sz w:val="24"/>
          <w:szCs w:val="24"/>
        </w:rPr>
        <w:t>,</w:t>
      </w:r>
      <w:r w:rsidR="004F7AC8">
        <w:rPr>
          <w:rFonts w:ascii="Tahoma" w:hAnsi="Tahoma" w:cs="Tahoma"/>
          <w:sz w:val="24"/>
          <w:szCs w:val="24"/>
        </w:rPr>
        <w:t xml:space="preserve"> nel 2003</w:t>
      </w:r>
      <w:r w:rsidR="001D15FE">
        <w:rPr>
          <w:rFonts w:ascii="Tahoma" w:hAnsi="Tahoma" w:cs="Tahoma"/>
          <w:sz w:val="24"/>
          <w:szCs w:val="24"/>
        </w:rPr>
        <w:t>,</w:t>
      </w:r>
      <w:r w:rsidR="004F7AC8">
        <w:rPr>
          <w:rFonts w:ascii="Tahoma" w:hAnsi="Tahoma" w:cs="Tahoma"/>
          <w:sz w:val="24"/>
          <w:szCs w:val="24"/>
        </w:rPr>
        <w:t xml:space="preserve"> ha d</w:t>
      </w:r>
      <w:r w:rsidR="0072496F">
        <w:rPr>
          <w:rFonts w:ascii="Tahoma" w:hAnsi="Tahoma" w:cs="Tahoma"/>
          <w:sz w:val="24"/>
          <w:szCs w:val="24"/>
        </w:rPr>
        <w:t>elegato</w:t>
      </w:r>
      <w:r w:rsidR="004F7AC8">
        <w:rPr>
          <w:rFonts w:ascii="Tahoma" w:hAnsi="Tahoma" w:cs="Tahoma"/>
          <w:sz w:val="24"/>
          <w:szCs w:val="24"/>
        </w:rPr>
        <w:t xml:space="preserve"> </w:t>
      </w:r>
      <w:r w:rsidR="00FA538B">
        <w:rPr>
          <w:rFonts w:ascii="Tahoma" w:hAnsi="Tahoma" w:cs="Tahoma"/>
          <w:sz w:val="24"/>
          <w:szCs w:val="24"/>
        </w:rPr>
        <w:t>la funzione legislativa al G</w:t>
      </w:r>
      <w:r w:rsidR="0072496F">
        <w:rPr>
          <w:rFonts w:ascii="Tahoma" w:hAnsi="Tahoma" w:cs="Tahoma"/>
          <w:sz w:val="24"/>
          <w:szCs w:val="24"/>
        </w:rPr>
        <w:t>overno</w:t>
      </w:r>
      <w:r w:rsidR="005824FE">
        <w:rPr>
          <w:rFonts w:ascii="Tahoma" w:hAnsi="Tahoma" w:cs="Tahoma"/>
          <w:sz w:val="24"/>
          <w:szCs w:val="24"/>
        </w:rPr>
        <w:t>.</w:t>
      </w:r>
      <w:r w:rsidR="004F7AC8">
        <w:rPr>
          <w:rFonts w:ascii="Tahoma" w:hAnsi="Tahoma" w:cs="Tahoma"/>
          <w:sz w:val="24"/>
          <w:szCs w:val="24"/>
        </w:rPr>
        <w:t xml:space="preserve"> </w:t>
      </w:r>
      <w:r w:rsidR="005824FE">
        <w:rPr>
          <w:rFonts w:ascii="Tahoma" w:hAnsi="Tahoma" w:cs="Tahoma"/>
          <w:sz w:val="24"/>
          <w:szCs w:val="24"/>
        </w:rPr>
        <w:t>I</w:t>
      </w:r>
      <w:r w:rsidR="007502A3">
        <w:rPr>
          <w:rFonts w:ascii="Tahoma" w:hAnsi="Tahoma" w:cs="Tahoma"/>
          <w:sz w:val="24"/>
          <w:szCs w:val="24"/>
        </w:rPr>
        <w:t>l sistema educativ</w:t>
      </w:r>
      <w:r w:rsidR="007403C4">
        <w:rPr>
          <w:rFonts w:ascii="Tahoma" w:hAnsi="Tahoma" w:cs="Tahoma"/>
          <w:sz w:val="24"/>
          <w:szCs w:val="24"/>
        </w:rPr>
        <w:t xml:space="preserve">o di istruzione e formazione è </w:t>
      </w:r>
      <w:r w:rsidR="005824FE">
        <w:rPr>
          <w:rFonts w:ascii="Tahoma" w:hAnsi="Tahoma" w:cs="Tahoma"/>
          <w:sz w:val="24"/>
          <w:szCs w:val="24"/>
        </w:rPr>
        <w:t>orienta</w:t>
      </w:r>
      <w:r w:rsidR="007403C4">
        <w:rPr>
          <w:rFonts w:ascii="Tahoma" w:hAnsi="Tahoma" w:cs="Tahoma"/>
          <w:sz w:val="24"/>
          <w:szCs w:val="24"/>
        </w:rPr>
        <w:t>to</w:t>
      </w:r>
      <w:r w:rsidR="005824FE">
        <w:rPr>
          <w:rFonts w:ascii="Tahoma" w:hAnsi="Tahoma" w:cs="Tahoma"/>
          <w:sz w:val="24"/>
          <w:szCs w:val="24"/>
        </w:rPr>
        <w:t xml:space="preserve"> alla</w:t>
      </w:r>
      <w:r w:rsidR="004F7AC8">
        <w:rPr>
          <w:rFonts w:ascii="Tahoma" w:hAnsi="Tahoma" w:cs="Tahoma"/>
          <w:sz w:val="24"/>
          <w:szCs w:val="24"/>
        </w:rPr>
        <w:t xml:space="preserve"> “</w:t>
      </w:r>
      <w:r w:rsidR="0072496F">
        <w:rPr>
          <w:rFonts w:ascii="Tahoma" w:hAnsi="Tahoma" w:cs="Tahoma"/>
          <w:i/>
          <w:sz w:val="24"/>
          <w:szCs w:val="24"/>
        </w:rPr>
        <w:t>promozione</w:t>
      </w:r>
      <w:r w:rsidR="0072496F" w:rsidRPr="0072496F">
        <w:rPr>
          <w:rFonts w:ascii="Tahoma" w:hAnsi="Tahoma" w:cs="Tahoma"/>
          <w:i/>
          <w:sz w:val="24"/>
          <w:szCs w:val="24"/>
        </w:rPr>
        <w:t xml:space="preserve"> </w:t>
      </w:r>
      <w:r w:rsidR="0072496F">
        <w:rPr>
          <w:rFonts w:ascii="Tahoma" w:hAnsi="Tahoma" w:cs="Tahoma"/>
          <w:i/>
          <w:sz w:val="24"/>
          <w:szCs w:val="24"/>
        </w:rPr>
        <w:t>del</w:t>
      </w:r>
      <w:r w:rsidR="000727EB">
        <w:rPr>
          <w:rFonts w:ascii="Tahoma" w:hAnsi="Tahoma" w:cs="Tahoma"/>
          <w:i/>
          <w:sz w:val="24"/>
          <w:szCs w:val="24"/>
        </w:rPr>
        <w:t>l'apprendimento ..</w:t>
      </w:r>
      <w:r w:rsidR="0072496F" w:rsidRPr="0072496F">
        <w:rPr>
          <w:rFonts w:ascii="Tahoma" w:hAnsi="Tahoma" w:cs="Tahoma"/>
          <w:i/>
          <w:sz w:val="24"/>
          <w:szCs w:val="24"/>
        </w:rPr>
        <w:t xml:space="preserve"> e sono assicurate</w:t>
      </w:r>
      <w:r w:rsidR="0088563F" w:rsidRPr="0072496F">
        <w:rPr>
          <w:rFonts w:ascii="Tahoma" w:hAnsi="Tahoma" w:cs="Tahoma"/>
          <w:i/>
          <w:sz w:val="24"/>
          <w:szCs w:val="24"/>
        </w:rPr>
        <w:t xml:space="preserve"> </w:t>
      </w:r>
      <w:r w:rsidR="0072496F" w:rsidRPr="0072496F">
        <w:rPr>
          <w:rFonts w:ascii="Tahoma" w:hAnsi="Tahoma" w:cs="Tahoma"/>
          <w:i/>
          <w:sz w:val="24"/>
          <w:szCs w:val="24"/>
        </w:rPr>
        <w:t>a</w:t>
      </w:r>
      <w:r w:rsidR="0088563F" w:rsidRPr="0072496F">
        <w:rPr>
          <w:rFonts w:ascii="Tahoma" w:hAnsi="Tahoma" w:cs="Tahoma"/>
          <w:i/>
          <w:sz w:val="24"/>
          <w:szCs w:val="24"/>
        </w:rPr>
        <w:t xml:space="preserve"> </w:t>
      </w:r>
      <w:r w:rsidR="0072496F" w:rsidRPr="0072496F">
        <w:rPr>
          <w:rFonts w:ascii="Tahoma" w:hAnsi="Tahoma" w:cs="Tahoma"/>
          <w:i/>
          <w:sz w:val="24"/>
          <w:szCs w:val="24"/>
        </w:rPr>
        <w:t>tutti pari opportunità di raggiungere elevati livelli culturali</w:t>
      </w:r>
      <w:r w:rsidR="0088563F" w:rsidRPr="0072496F">
        <w:rPr>
          <w:rFonts w:ascii="Tahoma" w:hAnsi="Tahoma" w:cs="Tahoma"/>
          <w:i/>
          <w:sz w:val="24"/>
          <w:szCs w:val="24"/>
        </w:rPr>
        <w:t xml:space="preserve"> </w:t>
      </w:r>
      <w:r w:rsidR="0072496F" w:rsidRPr="0072496F">
        <w:rPr>
          <w:rFonts w:ascii="Tahoma" w:hAnsi="Tahoma" w:cs="Tahoma"/>
          <w:i/>
          <w:sz w:val="24"/>
          <w:szCs w:val="24"/>
        </w:rPr>
        <w:t>e</w:t>
      </w:r>
      <w:r w:rsidR="0088563F" w:rsidRPr="0072496F">
        <w:rPr>
          <w:rFonts w:ascii="Tahoma" w:hAnsi="Tahoma" w:cs="Tahoma"/>
          <w:i/>
          <w:sz w:val="24"/>
          <w:szCs w:val="24"/>
        </w:rPr>
        <w:t xml:space="preserve"> </w:t>
      </w:r>
      <w:r w:rsidR="0072496F" w:rsidRPr="0072496F">
        <w:rPr>
          <w:rFonts w:ascii="Tahoma" w:hAnsi="Tahoma" w:cs="Tahoma"/>
          <w:i/>
          <w:sz w:val="24"/>
          <w:szCs w:val="24"/>
        </w:rPr>
        <w:t>di  sviluppare le capacità e le competenze, attraverso conoscenze</w:t>
      </w:r>
      <w:r w:rsidR="0088563F" w:rsidRPr="0072496F">
        <w:rPr>
          <w:rFonts w:ascii="Tahoma" w:hAnsi="Tahoma" w:cs="Tahoma"/>
          <w:i/>
          <w:sz w:val="24"/>
          <w:szCs w:val="24"/>
        </w:rPr>
        <w:t xml:space="preserve"> </w:t>
      </w:r>
      <w:r w:rsidR="0072496F" w:rsidRPr="0072496F">
        <w:rPr>
          <w:rFonts w:ascii="Tahoma" w:hAnsi="Tahoma" w:cs="Tahoma"/>
          <w:i/>
          <w:sz w:val="24"/>
          <w:szCs w:val="24"/>
        </w:rPr>
        <w:t>e  abilità,  generali  e  specifiche,  coerenti  con  le attitudini e le scelte personali, adeguate all'inserimento nella vita sociale  e  nel  mondo del lavoro, anche con riguardo alle dimensioni locali, nazionale ed europea</w:t>
      </w:r>
      <w:r w:rsidR="007502A3">
        <w:rPr>
          <w:rFonts w:ascii="Tahoma" w:hAnsi="Tahoma" w:cs="Tahoma"/>
          <w:i/>
          <w:sz w:val="24"/>
          <w:szCs w:val="24"/>
        </w:rPr>
        <w:t>”</w:t>
      </w:r>
    </w:p>
    <w:p w:rsidR="006662C8" w:rsidRDefault="007502A3" w:rsidP="006662C8">
      <w:pPr>
        <w:spacing w:after="1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Associando </w:t>
      </w:r>
      <w:r w:rsidR="00CA5942">
        <w:rPr>
          <w:rFonts w:ascii="Tahoma" w:hAnsi="Tahoma" w:cs="Tahoma"/>
          <w:sz w:val="24"/>
          <w:szCs w:val="24"/>
        </w:rPr>
        <w:t>la</w:t>
      </w:r>
      <w:r>
        <w:rPr>
          <w:rFonts w:ascii="Tahoma" w:hAnsi="Tahoma" w:cs="Tahoma"/>
          <w:sz w:val="24"/>
          <w:szCs w:val="24"/>
        </w:rPr>
        <w:t xml:space="preserve"> finalità con il fondamento dell’autonomia scolastica [</w:t>
      </w:r>
      <w:r w:rsidRPr="007502A3">
        <w:rPr>
          <w:rFonts w:ascii="Tahoma" w:hAnsi="Tahoma" w:cs="Tahoma"/>
          <w:i/>
          <w:sz w:val="24"/>
          <w:szCs w:val="24"/>
        </w:rPr>
        <w:t>L'autonomia delle istituzioni scolastiche è garanzia di libertà di insegnamento e di pluralismo culturale e si sostanzia nella progettazione e nella realizzazione di interventi di educazione, formazione e istruzione mirati allo sviluppo della persona umana, adeguati ai diversi contesti, alla domanda delle famiglie e alle caratteristiche specifiche dei soggetti coinvolti, al fine di garantire loro il successo formativo, coerentemente con le finalità e gli obiettivi generali del sistema di istruzione e con l'esigenza di migliorare l'efficacia del processo di insegnamento e di apprendimento</w:t>
      </w:r>
      <w:r>
        <w:rPr>
          <w:rFonts w:ascii="Tahoma" w:hAnsi="Tahoma" w:cs="Tahoma"/>
          <w:sz w:val="24"/>
          <w:szCs w:val="24"/>
        </w:rPr>
        <w:t xml:space="preserve">] si ottiene la seguente </w:t>
      </w:r>
      <w:r w:rsidR="00CA5942">
        <w:rPr>
          <w:rFonts w:ascii="Tahoma" w:hAnsi="Tahoma" w:cs="Tahoma"/>
          <w:sz w:val="24"/>
          <w:szCs w:val="24"/>
        </w:rPr>
        <w:t>rappresentazione</w:t>
      </w:r>
      <w:r>
        <w:rPr>
          <w:rFonts w:ascii="Tahoma" w:hAnsi="Tahoma" w:cs="Tahoma"/>
          <w:sz w:val="24"/>
          <w:szCs w:val="24"/>
        </w:rPr>
        <w:t>:</w:t>
      </w:r>
    </w:p>
    <w:p w:rsidR="007502A3" w:rsidRDefault="004F5087" w:rsidP="006662C8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it-IT"/>
        </w:rPr>
        <w:drawing>
          <wp:inline distT="0" distB="0" distL="0" distR="0">
            <wp:extent cx="4091940" cy="2727960"/>
            <wp:effectExtent l="19050" t="0" r="3810" b="0"/>
            <wp:docPr id="9" name="Immagine 8" descr="schema 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 t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0E7" w:rsidRDefault="0019231F" w:rsidP="003550E7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Il Consiglio di classe, e</w:t>
      </w:r>
      <w:r w:rsidR="00CA5942">
        <w:rPr>
          <w:rFonts w:ascii="Tahoma" w:hAnsi="Tahoma" w:cs="Tahoma"/>
          <w:sz w:val="24"/>
          <w:szCs w:val="24"/>
        </w:rPr>
        <w:t>ssendo la promozione dell’apprendimento</w:t>
      </w:r>
      <w:r w:rsidR="000D5328" w:rsidRPr="000D5328">
        <w:rPr>
          <w:rFonts w:ascii="Tahoma" w:hAnsi="Tahoma" w:cs="Tahoma"/>
          <w:sz w:val="24"/>
          <w:szCs w:val="24"/>
        </w:rPr>
        <w:t xml:space="preserve"> </w:t>
      </w:r>
      <w:r w:rsidR="000D5328">
        <w:rPr>
          <w:rFonts w:ascii="Tahoma" w:hAnsi="Tahoma" w:cs="Tahoma"/>
          <w:sz w:val="24"/>
          <w:szCs w:val="24"/>
        </w:rPr>
        <w:t>la finalità del sistema scolastico</w:t>
      </w:r>
      <w:r w:rsidR="003550E7">
        <w:rPr>
          <w:rFonts w:ascii="Tahoma" w:hAnsi="Tahoma" w:cs="Tahoma"/>
          <w:sz w:val="24"/>
          <w:szCs w:val="24"/>
        </w:rPr>
        <w:t xml:space="preserve"> [Mix di capacità</w:t>
      </w:r>
      <w:r w:rsidR="00F32960">
        <w:rPr>
          <w:rFonts w:ascii="Tahoma" w:hAnsi="Tahoma" w:cs="Tahoma"/>
          <w:sz w:val="24"/>
          <w:szCs w:val="24"/>
        </w:rPr>
        <w:t xml:space="preserve"> e competenze</w:t>
      </w:r>
      <w:r w:rsidR="003550E7">
        <w:rPr>
          <w:rFonts w:ascii="Tahoma" w:hAnsi="Tahoma" w:cs="Tahoma"/>
          <w:sz w:val="24"/>
          <w:szCs w:val="24"/>
        </w:rPr>
        <w:t xml:space="preserve"> (la finalità del sistema) e di conoscenze e abilità (gli strumenti e le occasioni</w:t>
      </w:r>
      <w:r w:rsidR="00F32960">
        <w:rPr>
          <w:rFonts w:ascii="Tahoma" w:hAnsi="Tahoma" w:cs="Tahoma"/>
          <w:sz w:val="24"/>
          <w:szCs w:val="24"/>
        </w:rPr>
        <w:t xml:space="preserve"> dell’apprendimento</w:t>
      </w:r>
      <w:r w:rsidR="003550E7">
        <w:rPr>
          <w:rFonts w:ascii="Tahoma" w:hAnsi="Tahoma" w:cs="Tahoma"/>
          <w:sz w:val="24"/>
          <w:szCs w:val="24"/>
        </w:rPr>
        <w:t>)]</w:t>
      </w:r>
      <w:r w:rsidR="00CA5942"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</w:rPr>
        <w:t xml:space="preserve">è il </w:t>
      </w:r>
      <w:r w:rsidR="000727EB">
        <w:rPr>
          <w:rFonts w:ascii="Tahoma" w:hAnsi="Tahoma" w:cs="Tahoma"/>
          <w:sz w:val="24"/>
          <w:szCs w:val="24"/>
        </w:rPr>
        <w:t>resp</w:t>
      </w:r>
      <w:r w:rsidR="007403C4">
        <w:rPr>
          <w:rFonts w:ascii="Tahoma" w:hAnsi="Tahoma" w:cs="Tahoma"/>
          <w:sz w:val="24"/>
          <w:szCs w:val="24"/>
        </w:rPr>
        <w:t>onsabile del successo formativo</w:t>
      </w:r>
      <w:r w:rsidR="00CA5942">
        <w:rPr>
          <w:rFonts w:ascii="Tahoma" w:hAnsi="Tahoma" w:cs="Tahoma"/>
          <w:sz w:val="24"/>
          <w:szCs w:val="24"/>
        </w:rPr>
        <w:t>.</w:t>
      </w:r>
      <w:r w:rsidR="001D15FE">
        <w:rPr>
          <w:rFonts w:ascii="Tahoma" w:hAnsi="Tahoma" w:cs="Tahoma"/>
          <w:sz w:val="24"/>
          <w:szCs w:val="24"/>
        </w:rPr>
        <w:t xml:space="preserve"> </w:t>
      </w:r>
    </w:p>
    <w:p w:rsidR="00CA5942" w:rsidRDefault="00F32960" w:rsidP="003550E7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sua funzione è</w:t>
      </w:r>
      <w:r w:rsidR="0088563F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d’</w:t>
      </w:r>
      <w:r w:rsidR="00CA5942">
        <w:rPr>
          <w:rFonts w:ascii="Tahoma" w:hAnsi="Tahoma" w:cs="Tahoma"/>
          <w:sz w:val="24"/>
          <w:szCs w:val="24"/>
        </w:rPr>
        <w:t>indirizzo</w:t>
      </w:r>
      <w:r w:rsidR="00FB12A4">
        <w:rPr>
          <w:rFonts w:ascii="Tahoma" w:hAnsi="Tahoma" w:cs="Tahoma"/>
          <w:sz w:val="24"/>
          <w:szCs w:val="24"/>
        </w:rPr>
        <w:t xml:space="preserve"> e </w:t>
      </w:r>
      <w:r>
        <w:rPr>
          <w:rFonts w:ascii="Tahoma" w:hAnsi="Tahoma" w:cs="Tahoma"/>
          <w:sz w:val="24"/>
          <w:szCs w:val="24"/>
        </w:rPr>
        <w:t>di</w:t>
      </w:r>
      <w:r w:rsidR="00CA5942">
        <w:rPr>
          <w:rFonts w:ascii="Tahoma" w:hAnsi="Tahoma" w:cs="Tahoma"/>
          <w:sz w:val="24"/>
          <w:szCs w:val="24"/>
        </w:rPr>
        <w:t xml:space="preserve"> </w:t>
      </w:r>
      <w:r w:rsidR="00FB12A4">
        <w:rPr>
          <w:rFonts w:ascii="Tahoma" w:hAnsi="Tahoma" w:cs="Tahoma"/>
          <w:sz w:val="24"/>
          <w:szCs w:val="24"/>
        </w:rPr>
        <w:t>coordina</w:t>
      </w:r>
      <w:r w:rsidR="00CA5942">
        <w:rPr>
          <w:rFonts w:ascii="Tahoma" w:hAnsi="Tahoma" w:cs="Tahoma"/>
          <w:sz w:val="24"/>
          <w:szCs w:val="24"/>
        </w:rPr>
        <w:t>mento del</w:t>
      </w:r>
      <w:r w:rsidR="00FB12A4">
        <w:rPr>
          <w:rFonts w:ascii="Tahoma" w:hAnsi="Tahoma" w:cs="Tahoma"/>
          <w:sz w:val="24"/>
          <w:szCs w:val="24"/>
        </w:rPr>
        <w:t xml:space="preserve">la progettazione didattica dei docenti. </w:t>
      </w:r>
    </w:p>
    <w:p w:rsidR="00F32960" w:rsidRDefault="00F32960" w:rsidP="003550E7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3550E7" w:rsidRDefault="005B5A3D" w:rsidP="003550E7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.55pt;margin-top:10.5pt;width:483.4pt;height:36.9pt;z-index:251660288;mso-width-relative:margin;mso-height-relative:margin" fillcolor="yellow" strokecolor="red" strokeweight="3pt">
            <v:textbox>
              <w:txbxContent>
                <w:p w:rsidR="005C1A0F" w:rsidRPr="004D46AC" w:rsidRDefault="005C1A0F" w:rsidP="005C1A0F">
                  <w:pPr>
                    <w:jc w:val="center"/>
                    <w:rPr>
                      <w:rFonts w:ascii="Comic Sans MS" w:hAnsi="Comic Sans MS" w:cs="Tahoma"/>
                      <w:b/>
                      <w:color w:val="FF0000"/>
                      <w:sz w:val="36"/>
                      <w:szCs w:val="36"/>
                    </w:rPr>
                  </w:pPr>
                  <w:r w:rsidRPr="004D46AC">
                    <w:rPr>
                      <w:rFonts w:ascii="Comic Sans MS" w:hAnsi="Comic Sans MS" w:cs="Tahoma"/>
                      <w:b/>
                      <w:color w:val="FF0000"/>
                      <w:sz w:val="36"/>
                      <w:szCs w:val="36"/>
                    </w:rPr>
                    <w:t>Il Consiglio di classe è l’unità operativa elementare</w:t>
                  </w:r>
                </w:p>
              </w:txbxContent>
            </v:textbox>
          </v:shape>
        </w:pict>
      </w:r>
    </w:p>
    <w:p w:rsidR="005C1A0F" w:rsidRDefault="005C1A0F" w:rsidP="003550E7">
      <w:pPr>
        <w:rPr>
          <w:rFonts w:ascii="Tahoma" w:hAnsi="Tahoma" w:cs="Tahoma"/>
          <w:sz w:val="24"/>
          <w:szCs w:val="24"/>
        </w:rPr>
      </w:pPr>
    </w:p>
    <w:p w:rsidR="005C1A0F" w:rsidRDefault="005C1A0F" w:rsidP="003550E7">
      <w:pPr>
        <w:rPr>
          <w:rFonts w:ascii="Tahoma" w:hAnsi="Tahoma" w:cs="Tahoma"/>
          <w:sz w:val="24"/>
          <w:szCs w:val="24"/>
        </w:rPr>
      </w:pPr>
    </w:p>
    <w:p w:rsidR="00F32960" w:rsidRDefault="005B5A3D" w:rsidP="003550E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pict>
          <v:shape id="_x0000_s1028" type="#_x0000_t202" style="position:absolute;margin-left:5.7pt;margin-top:5.35pt;width:478.25pt;height:98.9pt;z-index:251662336;mso-width-relative:margin;mso-height-relative:margin" fillcolor="#c4bc96 [2414]" strokecolor="#365f91 [2404]" strokeweight="3pt">
            <v:textbox>
              <w:txbxContent>
                <w:p w:rsidR="00F32960" w:rsidRPr="004D46AC" w:rsidRDefault="0019231F" w:rsidP="00F32960">
                  <w:pPr>
                    <w:spacing w:after="120"/>
                    <w:jc w:val="center"/>
                    <w:rPr>
                      <w:rFonts w:ascii="Comic Sans MS" w:hAnsi="Comic Sans MS" w:cs="Tahoma"/>
                      <w:b/>
                      <w:color w:val="244061" w:themeColor="accent1" w:themeShade="80"/>
                      <w:sz w:val="30"/>
                      <w:szCs w:val="30"/>
                    </w:rPr>
                  </w:pPr>
                  <w:r w:rsidRPr="004D46AC">
                    <w:rPr>
                      <w:rFonts w:ascii="Comic Sans MS" w:hAnsi="Comic Sans MS" w:cs="Tahoma"/>
                      <w:b/>
                      <w:color w:val="244061" w:themeColor="accent1" w:themeShade="80"/>
                      <w:sz w:val="30"/>
                      <w:szCs w:val="30"/>
                    </w:rPr>
                    <w:t>PREMIARE IL LAVORO DEL SINGOLO DOCENTE</w:t>
                  </w:r>
                </w:p>
                <w:p w:rsidR="0019231F" w:rsidRPr="004D46AC" w:rsidRDefault="000C33C2" w:rsidP="00F32960">
                  <w:pPr>
                    <w:spacing w:after="120"/>
                    <w:jc w:val="center"/>
                    <w:rPr>
                      <w:rFonts w:ascii="Comic Sans MS" w:hAnsi="Comic Sans MS" w:cs="Tahoma"/>
                      <w:b/>
                      <w:color w:val="244061" w:themeColor="accent1" w:themeShade="80"/>
                      <w:sz w:val="30"/>
                      <w:szCs w:val="30"/>
                    </w:rPr>
                  </w:pPr>
                  <w:r w:rsidRPr="004D46AC">
                    <w:rPr>
                      <w:rFonts w:ascii="Comic Sans MS" w:hAnsi="Comic Sans MS" w:cs="Tahoma"/>
                      <w:b/>
                      <w:color w:val="244061" w:themeColor="accent1" w:themeShade="80"/>
                      <w:sz w:val="30"/>
                      <w:szCs w:val="30"/>
                    </w:rPr>
                    <w:t xml:space="preserve">é strategia che </w:t>
                  </w:r>
                  <w:r w:rsidR="0019231F" w:rsidRPr="004D46AC">
                    <w:rPr>
                      <w:rFonts w:ascii="Comic Sans MS" w:hAnsi="Comic Sans MS" w:cs="Tahoma"/>
                      <w:b/>
                      <w:color w:val="244061" w:themeColor="accent1" w:themeShade="80"/>
                      <w:sz w:val="30"/>
                      <w:szCs w:val="30"/>
                    </w:rPr>
                    <w:t xml:space="preserve">confligge </w:t>
                  </w:r>
                </w:p>
                <w:p w:rsidR="00F32960" w:rsidRPr="004D46AC" w:rsidRDefault="0019231F" w:rsidP="00F32960">
                  <w:pPr>
                    <w:spacing w:after="120"/>
                    <w:jc w:val="center"/>
                    <w:rPr>
                      <w:rFonts w:ascii="Comic Sans MS" w:hAnsi="Comic Sans MS" w:cs="Tahoma"/>
                      <w:color w:val="244061" w:themeColor="accent1" w:themeShade="80"/>
                      <w:sz w:val="24"/>
                      <w:szCs w:val="24"/>
                    </w:rPr>
                  </w:pPr>
                  <w:r w:rsidRPr="004D46AC">
                    <w:rPr>
                      <w:rFonts w:ascii="Comic Sans MS" w:hAnsi="Comic Sans MS" w:cs="Tahoma"/>
                      <w:b/>
                      <w:color w:val="244061" w:themeColor="accent1" w:themeShade="80"/>
                      <w:sz w:val="30"/>
                      <w:szCs w:val="30"/>
                    </w:rPr>
                    <w:t xml:space="preserve">con </w:t>
                  </w:r>
                  <w:r w:rsidR="00F32960" w:rsidRPr="004D46AC">
                    <w:rPr>
                      <w:rFonts w:ascii="Comic Sans MS" w:hAnsi="Comic Sans MS" w:cs="Tahoma"/>
                      <w:b/>
                      <w:color w:val="244061" w:themeColor="accent1" w:themeShade="80"/>
                      <w:sz w:val="30"/>
                      <w:szCs w:val="30"/>
                    </w:rPr>
                    <w:t xml:space="preserve">lo spirito del </w:t>
                  </w:r>
                  <w:r w:rsidR="0008679E" w:rsidRPr="004D46AC">
                    <w:rPr>
                      <w:rFonts w:ascii="Comic Sans MS" w:hAnsi="Comic Sans MS" w:cs="Tahoma"/>
                      <w:b/>
                      <w:color w:val="244061" w:themeColor="accent1" w:themeShade="80"/>
                      <w:sz w:val="30"/>
                      <w:szCs w:val="30"/>
                    </w:rPr>
                    <w:t>sistema</w:t>
                  </w:r>
                  <w:r w:rsidR="00F32960" w:rsidRPr="004D46AC">
                    <w:rPr>
                      <w:rFonts w:ascii="Comic Sans MS" w:hAnsi="Comic Sans MS" w:cs="Tahoma"/>
                      <w:b/>
                      <w:color w:val="244061" w:themeColor="accent1" w:themeShade="80"/>
                      <w:sz w:val="30"/>
                      <w:szCs w:val="30"/>
                    </w:rPr>
                    <w:t xml:space="preserve"> normativo</w:t>
                  </w:r>
                  <w:r w:rsidR="000C33C2" w:rsidRPr="004D46AC">
                    <w:rPr>
                      <w:rFonts w:ascii="Comic Sans MS" w:hAnsi="Comic Sans MS" w:cs="Tahoma"/>
                      <w:b/>
                      <w:color w:val="244061" w:themeColor="accent1" w:themeShade="80"/>
                      <w:sz w:val="30"/>
                      <w:szCs w:val="30"/>
                    </w:rPr>
                    <w:t xml:space="preserve"> e con la cultura</w:t>
                  </w:r>
                  <w:r w:rsidR="000C33C2" w:rsidRPr="004D46AC">
                    <w:rPr>
                      <w:rFonts w:ascii="Comic Sans MS" w:hAnsi="Comic Sans MS" w:cs="Tahoma"/>
                      <w:b/>
                      <w:color w:val="244061" w:themeColor="accent1" w:themeShade="80"/>
                      <w:sz w:val="36"/>
                      <w:szCs w:val="36"/>
                    </w:rPr>
                    <w:t xml:space="preserve"> </w:t>
                  </w:r>
                  <w:r w:rsidR="000C33C2" w:rsidRPr="004D46AC">
                    <w:rPr>
                      <w:rFonts w:ascii="Comic Sans MS" w:hAnsi="Comic Sans MS" w:cs="Tahoma"/>
                      <w:b/>
                      <w:color w:val="244061" w:themeColor="accent1" w:themeShade="80"/>
                      <w:sz w:val="30"/>
                      <w:szCs w:val="30"/>
                    </w:rPr>
                    <w:t>sistemica</w:t>
                  </w:r>
                </w:p>
                <w:p w:rsidR="00F32960" w:rsidRDefault="00F32960"/>
              </w:txbxContent>
            </v:textbox>
          </v:shape>
        </w:pict>
      </w:r>
    </w:p>
    <w:p w:rsidR="00F32960" w:rsidRDefault="00F32960" w:rsidP="003550E7">
      <w:pPr>
        <w:rPr>
          <w:rFonts w:ascii="Tahoma" w:hAnsi="Tahoma" w:cs="Tahoma"/>
          <w:sz w:val="24"/>
          <w:szCs w:val="24"/>
        </w:rPr>
      </w:pPr>
    </w:p>
    <w:p w:rsidR="005C1A0F" w:rsidRDefault="005C1A0F" w:rsidP="003550E7">
      <w:pPr>
        <w:rPr>
          <w:rFonts w:ascii="Tahoma" w:hAnsi="Tahoma" w:cs="Tahoma"/>
          <w:sz w:val="24"/>
          <w:szCs w:val="24"/>
        </w:rPr>
      </w:pPr>
    </w:p>
    <w:p w:rsidR="005C1A0F" w:rsidRPr="003550E7" w:rsidRDefault="005C1A0F" w:rsidP="003550E7">
      <w:pPr>
        <w:rPr>
          <w:rFonts w:ascii="Tahoma" w:hAnsi="Tahoma" w:cs="Tahoma"/>
          <w:sz w:val="24"/>
          <w:szCs w:val="24"/>
        </w:rPr>
      </w:pPr>
    </w:p>
    <w:p w:rsidR="00F32960" w:rsidRDefault="00F32960" w:rsidP="00FB12A4">
      <w:pPr>
        <w:jc w:val="both"/>
        <w:rPr>
          <w:rFonts w:ascii="Tahoma" w:hAnsi="Tahoma" w:cs="Tahoma"/>
          <w:sz w:val="24"/>
          <w:szCs w:val="24"/>
        </w:rPr>
      </w:pPr>
    </w:p>
    <w:p w:rsidR="005660E1" w:rsidRDefault="00FB12A4" w:rsidP="00FB12A4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Gli insegnanti</w:t>
      </w:r>
      <w:r w:rsidR="007403C4">
        <w:rPr>
          <w:rFonts w:ascii="Tahoma" w:hAnsi="Tahoma" w:cs="Tahoma"/>
          <w:sz w:val="24"/>
          <w:szCs w:val="24"/>
        </w:rPr>
        <w:t>, per rispondere alle direttive del consiglio di classe,</w:t>
      </w:r>
      <w:r>
        <w:rPr>
          <w:rFonts w:ascii="Tahoma" w:hAnsi="Tahoma" w:cs="Tahoma"/>
          <w:sz w:val="24"/>
          <w:szCs w:val="24"/>
        </w:rPr>
        <w:t xml:space="preserve"> </w:t>
      </w:r>
      <w:r w:rsidR="0088563F">
        <w:rPr>
          <w:rFonts w:ascii="Tahoma" w:hAnsi="Tahoma" w:cs="Tahoma"/>
          <w:sz w:val="24"/>
          <w:szCs w:val="24"/>
        </w:rPr>
        <w:t>preparano</w:t>
      </w:r>
      <w:r>
        <w:rPr>
          <w:rFonts w:ascii="Tahoma" w:hAnsi="Tahoma" w:cs="Tahoma"/>
          <w:sz w:val="24"/>
          <w:szCs w:val="24"/>
        </w:rPr>
        <w:t xml:space="preserve"> “</w:t>
      </w:r>
      <w:r w:rsidRPr="000C33C2">
        <w:rPr>
          <w:rFonts w:ascii="Tahoma" w:hAnsi="Tahoma" w:cs="Tahoma"/>
          <w:sz w:val="24"/>
          <w:szCs w:val="24"/>
        </w:rPr>
        <w:t>oc</w:t>
      </w:r>
      <w:r w:rsidR="000727EB" w:rsidRPr="000C33C2">
        <w:rPr>
          <w:rFonts w:ascii="Tahoma" w:hAnsi="Tahoma" w:cs="Tahoma"/>
          <w:sz w:val="24"/>
          <w:szCs w:val="24"/>
        </w:rPr>
        <w:t>casioni di apprendimento</w:t>
      </w:r>
      <w:r w:rsidR="000727EB">
        <w:rPr>
          <w:rFonts w:ascii="Tahoma" w:hAnsi="Tahoma" w:cs="Tahoma"/>
          <w:sz w:val="24"/>
          <w:szCs w:val="24"/>
        </w:rPr>
        <w:t>” per</w:t>
      </w:r>
      <w:r>
        <w:rPr>
          <w:rFonts w:ascii="Tahoma" w:hAnsi="Tahoma" w:cs="Tahoma"/>
          <w:sz w:val="24"/>
          <w:szCs w:val="24"/>
        </w:rPr>
        <w:t xml:space="preserve"> promuovere comportamenti i</w:t>
      </w:r>
      <w:r w:rsidR="001D15FE">
        <w:rPr>
          <w:rFonts w:ascii="Tahoma" w:hAnsi="Tahoma" w:cs="Tahoma"/>
          <w:sz w:val="24"/>
          <w:szCs w:val="24"/>
        </w:rPr>
        <w:t>n cui</w:t>
      </w:r>
      <w:r>
        <w:rPr>
          <w:rFonts w:ascii="Tahoma" w:hAnsi="Tahoma" w:cs="Tahoma"/>
          <w:sz w:val="24"/>
          <w:szCs w:val="24"/>
        </w:rPr>
        <w:t xml:space="preserve"> </w:t>
      </w:r>
      <w:r w:rsidR="000D5328">
        <w:rPr>
          <w:rFonts w:ascii="Tahoma" w:hAnsi="Tahoma" w:cs="Tahoma"/>
          <w:sz w:val="24"/>
          <w:szCs w:val="24"/>
        </w:rPr>
        <w:t xml:space="preserve">si manifestano </w:t>
      </w:r>
      <w:r w:rsidR="001D15FE">
        <w:rPr>
          <w:rFonts w:ascii="Tahoma" w:hAnsi="Tahoma" w:cs="Tahoma"/>
          <w:sz w:val="24"/>
          <w:szCs w:val="24"/>
        </w:rPr>
        <w:t>le capacità</w:t>
      </w:r>
      <w:r w:rsidR="000727EB">
        <w:rPr>
          <w:rFonts w:ascii="Tahoma" w:hAnsi="Tahoma" w:cs="Tahoma"/>
          <w:sz w:val="24"/>
          <w:szCs w:val="24"/>
        </w:rPr>
        <w:t xml:space="preserve"> </w:t>
      </w:r>
      <w:r w:rsidR="00635D54">
        <w:rPr>
          <w:rFonts w:ascii="Tahoma" w:hAnsi="Tahoma" w:cs="Tahoma"/>
          <w:sz w:val="24"/>
          <w:szCs w:val="24"/>
        </w:rPr>
        <w:t xml:space="preserve">collegialmente </w:t>
      </w:r>
      <w:r w:rsidR="000727EB">
        <w:rPr>
          <w:rFonts w:ascii="Tahoma" w:hAnsi="Tahoma" w:cs="Tahoma"/>
          <w:sz w:val="24"/>
          <w:szCs w:val="24"/>
        </w:rPr>
        <w:t>selezionate</w:t>
      </w:r>
      <w:r w:rsidR="007403C4" w:rsidRPr="007403C4">
        <w:rPr>
          <w:rFonts w:ascii="Tahoma" w:hAnsi="Tahoma" w:cs="Tahoma"/>
          <w:sz w:val="24"/>
          <w:szCs w:val="24"/>
        </w:rPr>
        <w:t xml:space="preserve"> </w:t>
      </w:r>
      <w:r w:rsidR="00F32960">
        <w:rPr>
          <w:rFonts w:ascii="Tahoma" w:hAnsi="Tahoma" w:cs="Tahoma"/>
          <w:sz w:val="24"/>
          <w:szCs w:val="24"/>
        </w:rPr>
        <w:t>(competenze)</w:t>
      </w:r>
      <w:r w:rsidR="007403C4">
        <w:rPr>
          <w:rFonts w:ascii="Tahoma" w:hAnsi="Tahoma" w:cs="Tahoma"/>
          <w:sz w:val="24"/>
          <w:szCs w:val="24"/>
        </w:rPr>
        <w:t>.</w:t>
      </w:r>
      <w:r w:rsidR="00635D54">
        <w:rPr>
          <w:rFonts w:ascii="Tahoma" w:hAnsi="Tahoma" w:cs="Tahoma"/>
          <w:sz w:val="24"/>
          <w:szCs w:val="24"/>
        </w:rPr>
        <w:t xml:space="preserve"> </w:t>
      </w:r>
      <w:r w:rsidR="007403C4">
        <w:rPr>
          <w:rFonts w:ascii="Tahoma" w:hAnsi="Tahoma" w:cs="Tahoma"/>
          <w:sz w:val="24"/>
          <w:szCs w:val="24"/>
        </w:rPr>
        <w:t>A tal fine u</w:t>
      </w:r>
      <w:r w:rsidR="00635D54">
        <w:rPr>
          <w:rFonts w:ascii="Tahoma" w:hAnsi="Tahoma" w:cs="Tahoma"/>
          <w:sz w:val="24"/>
          <w:szCs w:val="24"/>
        </w:rPr>
        <w:t>tilizzano strume</w:t>
      </w:r>
      <w:r w:rsidR="004F5087">
        <w:rPr>
          <w:rFonts w:ascii="Tahoma" w:hAnsi="Tahoma" w:cs="Tahoma"/>
          <w:sz w:val="24"/>
          <w:szCs w:val="24"/>
        </w:rPr>
        <w:t>ntalmente la propria disciplina</w:t>
      </w:r>
      <w:r w:rsidR="007403C4">
        <w:rPr>
          <w:rFonts w:ascii="Tahoma" w:hAnsi="Tahoma" w:cs="Tahoma"/>
          <w:sz w:val="24"/>
          <w:szCs w:val="24"/>
        </w:rPr>
        <w:t>,</w:t>
      </w:r>
      <w:r w:rsidR="004F5087">
        <w:rPr>
          <w:rFonts w:ascii="Tahoma" w:hAnsi="Tahoma" w:cs="Tahoma"/>
          <w:sz w:val="24"/>
          <w:szCs w:val="24"/>
        </w:rPr>
        <w:t xml:space="preserve"> di cui trasmett</w:t>
      </w:r>
      <w:r w:rsidR="00FA538B">
        <w:rPr>
          <w:rFonts w:ascii="Tahoma" w:hAnsi="Tahoma" w:cs="Tahoma"/>
          <w:sz w:val="24"/>
          <w:szCs w:val="24"/>
        </w:rPr>
        <w:t>ono</w:t>
      </w:r>
      <w:r w:rsidR="004F5087">
        <w:rPr>
          <w:rFonts w:ascii="Tahoma" w:hAnsi="Tahoma" w:cs="Tahoma"/>
          <w:sz w:val="24"/>
          <w:szCs w:val="24"/>
        </w:rPr>
        <w:t xml:space="preserve"> una corretta immagine.</w:t>
      </w:r>
    </w:p>
    <w:p w:rsidR="0064426A" w:rsidRDefault="00241D2E" w:rsidP="00B6611E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it-IT"/>
        </w:rPr>
        <w:drawing>
          <wp:inline distT="0" distB="0" distL="0" distR="0">
            <wp:extent cx="3935730" cy="2946982"/>
            <wp:effectExtent l="19050" t="0" r="7620" b="0"/>
            <wp:docPr id="11" name="Immagine 1" descr="C:\Users\Dell\Desktop\scuola\disegno competenze\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cuola\disegno competenze\image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678" cy="295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6A" w:rsidRDefault="0064426A" w:rsidP="00B6611E">
      <w:pPr>
        <w:jc w:val="center"/>
        <w:rPr>
          <w:rFonts w:ascii="Tahoma" w:hAnsi="Tahoma" w:cs="Tahoma"/>
          <w:sz w:val="24"/>
          <w:szCs w:val="24"/>
        </w:rPr>
      </w:pPr>
    </w:p>
    <w:p w:rsidR="000C33C2" w:rsidRDefault="000C33C2" w:rsidP="002131F9">
      <w:pPr>
        <w:rPr>
          <w:rFonts w:ascii="Tahoma" w:hAnsi="Tahoma" w:cs="Tahoma"/>
          <w:sz w:val="24"/>
          <w:szCs w:val="24"/>
        </w:rPr>
      </w:pPr>
    </w:p>
    <w:p w:rsidR="000C33C2" w:rsidRDefault="000C33C2" w:rsidP="002131F9">
      <w:pPr>
        <w:rPr>
          <w:rFonts w:ascii="Tahoma" w:hAnsi="Tahoma" w:cs="Tahoma"/>
          <w:sz w:val="24"/>
          <w:szCs w:val="24"/>
        </w:rPr>
      </w:pPr>
    </w:p>
    <w:p w:rsidR="0088563F" w:rsidRDefault="0088563F" w:rsidP="00D62EDB">
      <w:pPr>
        <w:jc w:val="both"/>
        <w:rPr>
          <w:rFonts w:ascii="Tahoma" w:hAnsi="Tahoma" w:cs="Tahoma"/>
          <w:sz w:val="24"/>
          <w:szCs w:val="24"/>
        </w:rPr>
      </w:pPr>
    </w:p>
    <w:p w:rsidR="0088563F" w:rsidRDefault="0088563F" w:rsidP="00D62EDB">
      <w:pPr>
        <w:jc w:val="both"/>
        <w:rPr>
          <w:rFonts w:ascii="Tahoma" w:hAnsi="Tahoma" w:cs="Tahoma"/>
          <w:sz w:val="24"/>
          <w:szCs w:val="24"/>
        </w:rPr>
      </w:pPr>
    </w:p>
    <w:p w:rsidR="00834EAC" w:rsidRDefault="00834EAC" w:rsidP="00834EAC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Quanto esposto è stato il filo conduttore dell’attività dell’Istituto Tecnico Commerciale G.Parini di Lecco (a.s. 1999/2001). </w:t>
      </w:r>
    </w:p>
    <w:p w:rsidR="00834EAC" w:rsidRDefault="00407299" w:rsidP="00834EAC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L’organizzazione del lavoro scolastico</w:t>
      </w:r>
      <w:r w:rsidR="00834EAC">
        <w:rPr>
          <w:rFonts w:ascii="Tahoma" w:hAnsi="Tahoma" w:cs="Tahoma"/>
          <w:sz w:val="24"/>
          <w:szCs w:val="24"/>
        </w:rPr>
        <w:t xml:space="preserve">, dopo il primo anno di </w:t>
      </w:r>
      <w:r w:rsidR="004D46AC">
        <w:rPr>
          <w:rFonts w:ascii="Tahoma" w:hAnsi="Tahoma" w:cs="Tahoma"/>
          <w:sz w:val="24"/>
          <w:szCs w:val="24"/>
        </w:rPr>
        <w:t>sperimentazione</w:t>
      </w:r>
      <w:r w:rsidR="00834EAC"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</w:rPr>
        <w:t>è continuata</w:t>
      </w:r>
      <w:r w:rsidR="00834EAC">
        <w:rPr>
          <w:rFonts w:ascii="Tahoma" w:hAnsi="Tahoma" w:cs="Tahoma"/>
          <w:sz w:val="24"/>
          <w:szCs w:val="24"/>
        </w:rPr>
        <w:t xml:space="preserve"> nell’anno successivo, </w:t>
      </w:r>
      <w:r>
        <w:rPr>
          <w:rFonts w:ascii="Tahoma" w:hAnsi="Tahoma" w:cs="Tahoma"/>
          <w:sz w:val="24"/>
          <w:szCs w:val="24"/>
        </w:rPr>
        <w:t>votata</w:t>
      </w:r>
      <w:r w:rsidR="00834EAC">
        <w:rPr>
          <w:rFonts w:ascii="Tahoma" w:hAnsi="Tahoma" w:cs="Tahoma"/>
          <w:sz w:val="24"/>
          <w:szCs w:val="24"/>
        </w:rPr>
        <w:t xml:space="preserve"> dal Collegio dei Docenti, nonostante la contrarietà della presidenza</w:t>
      </w:r>
      <w:r w:rsidR="001168E6">
        <w:rPr>
          <w:rStyle w:val="Rimandonotaapidipagina"/>
          <w:rFonts w:ascii="Tahoma" w:hAnsi="Tahoma" w:cs="Tahoma"/>
          <w:sz w:val="24"/>
          <w:szCs w:val="24"/>
        </w:rPr>
        <w:footnoteReference w:id="1"/>
      </w:r>
      <w:r w:rsidR="00834EAC">
        <w:rPr>
          <w:rFonts w:ascii="Tahoma" w:hAnsi="Tahoma" w:cs="Tahoma"/>
          <w:sz w:val="24"/>
          <w:szCs w:val="24"/>
        </w:rPr>
        <w:t>.</w:t>
      </w:r>
    </w:p>
    <w:p w:rsidR="001168E6" w:rsidRDefault="001168E6" w:rsidP="00834EAC">
      <w:pPr>
        <w:jc w:val="both"/>
        <w:rPr>
          <w:rFonts w:ascii="Tahoma" w:hAnsi="Tahoma" w:cs="Tahoma"/>
          <w:sz w:val="24"/>
          <w:szCs w:val="24"/>
        </w:rPr>
      </w:pPr>
    </w:p>
    <w:p w:rsidR="00834EAC" w:rsidRDefault="00407299" w:rsidP="00834EAC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 titolo esemplificativo s</w:t>
      </w:r>
      <w:r w:rsidR="00834EAC">
        <w:rPr>
          <w:rFonts w:ascii="Tahoma" w:hAnsi="Tahoma" w:cs="Tahoma"/>
          <w:sz w:val="24"/>
          <w:szCs w:val="24"/>
        </w:rPr>
        <w:t>i trascrive la documentazio</w:t>
      </w:r>
      <w:r>
        <w:rPr>
          <w:rFonts w:ascii="Tahoma" w:hAnsi="Tahoma" w:cs="Tahoma"/>
          <w:sz w:val="24"/>
          <w:szCs w:val="24"/>
        </w:rPr>
        <w:t>ne più significativa</w:t>
      </w:r>
      <w:r w:rsidR="00834EAC">
        <w:rPr>
          <w:rFonts w:ascii="Tahoma" w:hAnsi="Tahoma" w:cs="Tahoma"/>
          <w:sz w:val="24"/>
          <w:szCs w:val="24"/>
        </w:rPr>
        <w:t>:</w:t>
      </w:r>
    </w:p>
    <w:p w:rsidR="0012272F" w:rsidRPr="00834EAC" w:rsidRDefault="0012272F" w:rsidP="00834EAC">
      <w:pPr>
        <w:pStyle w:val="Paragrafoelenco"/>
        <w:numPr>
          <w:ilvl w:val="0"/>
          <w:numId w:val="3"/>
        </w:numPr>
        <w:jc w:val="both"/>
        <w:rPr>
          <w:rFonts w:ascii="Tahoma" w:hAnsi="Tahoma" w:cs="Tahoma"/>
          <w:sz w:val="24"/>
          <w:szCs w:val="24"/>
        </w:rPr>
      </w:pPr>
      <w:r w:rsidRPr="00834EAC">
        <w:rPr>
          <w:rFonts w:ascii="Tahoma" w:hAnsi="Tahoma" w:cs="Tahoma"/>
          <w:sz w:val="24"/>
          <w:szCs w:val="24"/>
        </w:rPr>
        <w:t>L’organigramma è stato ridisegnato</w:t>
      </w:r>
      <w:r w:rsidR="0088563F" w:rsidRPr="00834EAC">
        <w:rPr>
          <w:rFonts w:ascii="Tahoma" w:hAnsi="Tahoma" w:cs="Tahoma"/>
          <w:sz w:val="24"/>
          <w:szCs w:val="24"/>
        </w:rPr>
        <w:t>, arricchendolo</w:t>
      </w:r>
      <w:r w:rsidRPr="00834EAC">
        <w:rPr>
          <w:rFonts w:ascii="Tahoma" w:hAnsi="Tahoma" w:cs="Tahoma"/>
          <w:sz w:val="24"/>
          <w:szCs w:val="24"/>
        </w:rPr>
        <w:t>;</w:t>
      </w:r>
    </w:p>
    <w:p w:rsidR="0088563F" w:rsidRDefault="0088563F" w:rsidP="0088563F">
      <w:pPr>
        <w:pStyle w:val="Paragrafoelenco"/>
        <w:spacing w:after="480"/>
        <w:ind w:left="714"/>
        <w:jc w:val="both"/>
        <w:rPr>
          <w:rFonts w:ascii="Tahoma" w:hAnsi="Tahoma" w:cs="Tahoma"/>
          <w:sz w:val="24"/>
          <w:szCs w:val="24"/>
        </w:rPr>
      </w:pPr>
    </w:p>
    <w:p w:rsidR="0012272F" w:rsidRDefault="0012272F" w:rsidP="0088563F">
      <w:pPr>
        <w:pStyle w:val="Paragrafoelenco"/>
        <w:numPr>
          <w:ilvl w:val="0"/>
          <w:numId w:val="3"/>
        </w:numPr>
        <w:spacing w:after="480"/>
        <w:ind w:left="714" w:hanging="35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Il profilo professionale ha vincolato la progettazione;</w:t>
      </w:r>
    </w:p>
    <w:p w:rsidR="0088563F" w:rsidRDefault="0088563F" w:rsidP="0088563F">
      <w:pPr>
        <w:pStyle w:val="Paragrafoelenco"/>
        <w:spacing w:after="480"/>
        <w:ind w:left="714"/>
        <w:jc w:val="both"/>
        <w:rPr>
          <w:rFonts w:ascii="Tahoma" w:hAnsi="Tahoma" w:cs="Tahoma"/>
          <w:sz w:val="24"/>
          <w:szCs w:val="24"/>
        </w:rPr>
      </w:pPr>
    </w:p>
    <w:p w:rsidR="002131F9" w:rsidRDefault="00760DD2" w:rsidP="0088563F">
      <w:pPr>
        <w:pStyle w:val="Paragrafoelenco"/>
        <w:numPr>
          <w:ilvl w:val="0"/>
          <w:numId w:val="3"/>
        </w:numPr>
        <w:spacing w:after="480"/>
        <w:ind w:left="714" w:hanging="35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</w:t>
      </w:r>
      <w:r w:rsidR="0012272F">
        <w:rPr>
          <w:rFonts w:ascii="Tahoma" w:hAnsi="Tahoma" w:cs="Tahoma"/>
          <w:sz w:val="24"/>
          <w:szCs w:val="24"/>
        </w:rPr>
        <w:t xml:space="preserve"> “</w:t>
      </w:r>
      <w:r>
        <w:rPr>
          <w:rFonts w:ascii="Tahoma" w:hAnsi="Tahoma" w:cs="Tahoma"/>
          <w:i/>
          <w:sz w:val="24"/>
          <w:szCs w:val="24"/>
        </w:rPr>
        <w:t>programmazione del</w:t>
      </w:r>
      <w:r w:rsidR="0012272F" w:rsidRPr="0012272F">
        <w:rPr>
          <w:rFonts w:ascii="Tahoma" w:hAnsi="Tahoma" w:cs="Tahoma"/>
          <w:i/>
          <w:sz w:val="24"/>
          <w:szCs w:val="24"/>
        </w:rPr>
        <w:t>l’attività educativa</w:t>
      </w:r>
      <w:r w:rsidR="0012272F">
        <w:rPr>
          <w:rFonts w:ascii="Tahoma" w:hAnsi="Tahoma" w:cs="Tahoma"/>
          <w:sz w:val="24"/>
          <w:szCs w:val="24"/>
        </w:rPr>
        <w:t xml:space="preserve">” </w:t>
      </w:r>
      <w:r w:rsidR="00E0203B">
        <w:rPr>
          <w:rFonts w:ascii="Tahoma" w:hAnsi="Tahoma" w:cs="Tahoma"/>
          <w:sz w:val="24"/>
          <w:szCs w:val="24"/>
        </w:rPr>
        <w:t>ha</w:t>
      </w:r>
      <w:r w:rsidR="006519B0">
        <w:rPr>
          <w:rFonts w:ascii="Tahoma" w:hAnsi="Tahoma" w:cs="Tahoma"/>
          <w:sz w:val="24"/>
          <w:szCs w:val="24"/>
        </w:rPr>
        <w:t xml:space="preserve"> caratterizzato l’azione</w:t>
      </w:r>
      <w:r>
        <w:rPr>
          <w:rFonts w:ascii="Tahoma" w:hAnsi="Tahoma" w:cs="Tahoma"/>
          <w:sz w:val="24"/>
          <w:szCs w:val="24"/>
        </w:rPr>
        <w:t xml:space="preserve"> del collegio dei docenti</w:t>
      </w:r>
      <w:r w:rsidR="00855A1D">
        <w:rPr>
          <w:rFonts w:ascii="Tahoma" w:hAnsi="Tahoma" w:cs="Tahoma"/>
          <w:sz w:val="24"/>
          <w:szCs w:val="24"/>
        </w:rPr>
        <w:t>,</w:t>
      </w:r>
      <w:r w:rsidR="000B546C">
        <w:rPr>
          <w:rFonts w:ascii="Tahoma" w:hAnsi="Tahoma" w:cs="Tahoma"/>
          <w:sz w:val="24"/>
          <w:szCs w:val="24"/>
        </w:rPr>
        <w:t xml:space="preserve"> che si è avvalso del lavoro del Dipartimento interdisciplinare e di programmazione;</w:t>
      </w:r>
    </w:p>
    <w:p w:rsidR="0088563F" w:rsidRDefault="0088563F" w:rsidP="0088563F">
      <w:pPr>
        <w:pStyle w:val="Paragrafoelenco"/>
        <w:spacing w:after="480"/>
        <w:ind w:left="714"/>
        <w:jc w:val="both"/>
        <w:rPr>
          <w:rFonts w:ascii="Tahoma" w:hAnsi="Tahoma" w:cs="Tahoma"/>
          <w:sz w:val="24"/>
          <w:szCs w:val="24"/>
        </w:rPr>
      </w:pPr>
    </w:p>
    <w:p w:rsidR="00E0203B" w:rsidRDefault="00E0203B" w:rsidP="0088563F">
      <w:pPr>
        <w:pStyle w:val="Paragrafoelenco"/>
        <w:numPr>
          <w:ilvl w:val="0"/>
          <w:numId w:val="3"/>
        </w:numPr>
        <w:spacing w:after="480"/>
        <w:ind w:left="714" w:hanging="35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Le competenze sono state elaborate dai dipartimenti discip</w:t>
      </w:r>
      <w:r w:rsidR="00D62EDB">
        <w:rPr>
          <w:rFonts w:ascii="Tahoma" w:hAnsi="Tahoma" w:cs="Tahoma"/>
          <w:sz w:val="24"/>
          <w:szCs w:val="24"/>
        </w:rPr>
        <w:t xml:space="preserve">linari associando le capacità </w:t>
      </w:r>
      <w:r>
        <w:rPr>
          <w:rFonts w:ascii="Tahoma" w:hAnsi="Tahoma" w:cs="Tahoma"/>
          <w:sz w:val="24"/>
          <w:szCs w:val="24"/>
        </w:rPr>
        <w:t>alle conoscenze;</w:t>
      </w:r>
    </w:p>
    <w:p w:rsidR="0088563F" w:rsidRDefault="0088563F" w:rsidP="0088563F">
      <w:pPr>
        <w:pStyle w:val="Paragrafoelenco"/>
        <w:spacing w:after="480"/>
        <w:ind w:left="714"/>
        <w:jc w:val="both"/>
        <w:rPr>
          <w:rFonts w:ascii="Tahoma" w:hAnsi="Tahoma" w:cs="Tahoma"/>
          <w:sz w:val="24"/>
          <w:szCs w:val="24"/>
        </w:rPr>
      </w:pPr>
    </w:p>
    <w:p w:rsidR="0012272F" w:rsidRDefault="00760DD2" w:rsidP="0088563F">
      <w:pPr>
        <w:pStyle w:val="Paragrafoelenco"/>
        <w:numPr>
          <w:ilvl w:val="0"/>
          <w:numId w:val="3"/>
        </w:numPr>
        <w:spacing w:after="480"/>
        <w:ind w:left="714" w:hanging="35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L’unitarietà del sistema è stata favorita </w:t>
      </w:r>
      <w:r w:rsidR="006519B0">
        <w:rPr>
          <w:rFonts w:ascii="Tahoma" w:hAnsi="Tahoma" w:cs="Tahoma"/>
          <w:sz w:val="24"/>
          <w:szCs w:val="24"/>
        </w:rPr>
        <w:t>dal</w:t>
      </w:r>
      <w:r w:rsidR="0012272F">
        <w:rPr>
          <w:rFonts w:ascii="Tahoma" w:hAnsi="Tahoma" w:cs="Tahoma"/>
          <w:sz w:val="24"/>
          <w:szCs w:val="24"/>
        </w:rPr>
        <w:t xml:space="preserve"> dipartimento interdisciplinare e di programmazione </w:t>
      </w:r>
      <w:r>
        <w:rPr>
          <w:rFonts w:ascii="Tahoma" w:hAnsi="Tahoma" w:cs="Tahoma"/>
          <w:sz w:val="24"/>
          <w:szCs w:val="24"/>
        </w:rPr>
        <w:t xml:space="preserve">che </w:t>
      </w:r>
      <w:r w:rsidR="006519B0">
        <w:rPr>
          <w:rFonts w:ascii="Tahoma" w:hAnsi="Tahoma" w:cs="Tahoma"/>
          <w:sz w:val="24"/>
          <w:szCs w:val="24"/>
        </w:rPr>
        <w:t>ha</w:t>
      </w:r>
      <w:r w:rsidR="0012272F">
        <w:rPr>
          <w:rFonts w:ascii="Tahoma" w:hAnsi="Tahoma" w:cs="Tahoma"/>
          <w:sz w:val="24"/>
          <w:szCs w:val="24"/>
        </w:rPr>
        <w:t xml:space="preserve"> </w:t>
      </w:r>
      <w:r w:rsidR="006519B0">
        <w:rPr>
          <w:rFonts w:ascii="Tahoma" w:hAnsi="Tahoma" w:cs="Tahoma"/>
          <w:sz w:val="24"/>
          <w:szCs w:val="24"/>
        </w:rPr>
        <w:t>armonizzato</w:t>
      </w:r>
      <w:r w:rsidR="0012272F">
        <w:rPr>
          <w:rFonts w:ascii="Tahoma" w:hAnsi="Tahoma" w:cs="Tahoma"/>
          <w:sz w:val="24"/>
          <w:szCs w:val="24"/>
        </w:rPr>
        <w:t xml:space="preserve"> </w:t>
      </w:r>
      <w:r w:rsidR="006519B0">
        <w:rPr>
          <w:rFonts w:ascii="Tahoma" w:hAnsi="Tahoma" w:cs="Tahoma"/>
          <w:sz w:val="24"/>
          <w:szCs w:val="24"/>
        </w:rPr>
        <w:t xml:space="preserve">le elaborazioni </w:t>
      </w:r>
      <w:r w:rsidR="0012272F">
        <w:rPr>
          <w:rFonts w:ascii="Tahoma" w:hAnsi="Tahoma" w:cs="Tahoma"/>
          <w:sz w:val="24"/>
          <w:szCs w:val="24"/>
        </w:rPr>
        <w:t>dei dipartimenti disciplinari;</w:t>
      </w:r>
    </w:p>
    <w:p w:rsidR="0088563F" w:rsidRDefault="0088563F" w:rsidP="0088563F">
      <w:pPr>
        <w:pStyle w:val="Paragrafoelenco"/>
        <w:spacing w:after="480"/>
        <w:ind w:left="714"/>
        <w:jc w:val="both"/>
        <w:rPr>
          <w:rFonts w:ascii="Tahoma" w:hAnsi="Tahoma" w:cs="Tahoma"/>
          <w:sz w:val="24"/>
          <w:szCs w:val="24"/>
        </w:rPr>
      </w:pPr>
    </w:p>
    <w:p w:rsidR="00D62EDB" w:rsidRDefault="00D62EDB" w:rsidP="0088563F">
      <w:pPr>
        <w:pStyle w:val="Paragrafoelenco"/>
        <w:numPr>
          <w:ilvl w:val="0"/>
          <w:numId w:val="3"/>
        </w:numPr>
        <w:spacing w:after="480"/>
        <w:ind w:left="714" w:hanging="357"/>
        <w:jc w:val="both"/>
        <w:rPr>
          <w:rFonts w:ascii="Tahoma" w:hAnsi="Tahoma" w:cs="Tahoma"/>
          <w:sz w:val="24"/>
          <w:szCs w:val="24"/>
        </w:rPr>
      </w:pPr>
      <w:r w:rsidRPr="00D62EDB">
        <w:rPr>
          <w:rFonts w:ascii="Tahoma" w:hAnsi="Tahoma" w:cs="Tahoma"/>
          <w:sz w:val="24"/>
          <w:szCs w:val="24"/>
        </w:rPr>
        <w:t xml:space="preserve">Materiali didattici sono stati realizzati dai docenti. Sono conformi alle indicazioni del </w:t>
      </w:r>
      <w:r w:rsidR="0088563F" w:rsidRPr="00D62EDB">
        <w:rPr>
          <w:rFonts w:ascii="Tahoma" w:hAnsi="Tahoma" w:cs="Tahoma"/>
          <w:sz w:val="24"/>
          <w:szCs w:val="24"/>
        </w:rPr>
        <w:t>Consiglio</w:t>
      </w:r>
      <w:r w:rsidR="00094315">
        <w:rPr>
          <w:rFonts w:ascii="Tahoma" w:hAnsi="Tahoma" w:cs="Tahoma"/>
          <w:sz w:val="24"/>
          <w:szCs w:val="24"/>
        </w:rPr>
        <w:t xml:space="preserve"> di classe,</w:t>
      </w:r>
      <w:r w:rsidRPr="00D62EDB">
        <w:rPr>
          <w:rFonts w:ascii="Tahoma" w:hAnsi="Tahoma" w:cs="Tahoma"/>
          <w:sz w:val="24"/>
          <w:szCs w:val="24"/>
        </w:rPr>
        <w:t xml:space="preserve"> sintetizzate nelle schede di programmazione</w:t>
      </w:r>
      <w:r>
        <w:rPr>
          <w:rFonts w:ascii="Tahoma" w:hAnsi="Tahoma" w:cs="Tahoma"/>
          <w:sz w:val="24"/>
          <w:szCs w:val="24"/>
        </w:rPr>
        <w:t>;</w:t>
      </w:r>
    </w:p>
    <w:p w:rsidR="0088563F" w:rsidRPr="0088563F" w:rsidRDefault="0088563F" w:rsidP="0088563F">
      <w:pPr>
        <w:pStyle w:val="Paragrafoelenco"/>
        <w:rPr>
          <w:rFonts w:ascii="Tahoma" w:hAnsi="Tahoma" w:cs="Tahoma"/>
          <w:sz w:val="24"/>
          <w:szCs w:val="24"/>
        </w:rPr>
      </w:pPr>
    </w:p>
    <w:p w:rsidR="000B546C" w:rsidRDefault="000B546C" w:rsidP="0088563F">
      <w:pPr>
        <w:pStyle w:val="Paragrafoelenco"/>
        <w:numPr>
          <w:ilvl w:val="0"/>
          <w:numId w:val="3"/>
        </w:numPr>
        <w:spacing w:after="480"/>
        <w:ind w:left="714" w:hanging="35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Le prove di valutazione della progettazione educativa (art. 7 lettera d </w:t>
      </w:r>
      <w:r w:rsidR="0088563F">
        <w:rPr>
          <w:rFonts w:ascii="Tahoma" w:hAnsi="Tahoma" w:cs="Tahoma"/>
          <w:sz w:val="24"/>
          <w:szCs w:val="24"/>
        </w:rPr>
        <w:t>DLgs</w:t>
      </w:r>
      <w:r>
        <w:rPr>
          <w:rFonts w:ascii="Tahoma" w:hAnsi="Tahoma" w:cs="Tahoma"/>
          <w:sz w:val="24"/>
          <w:szCs w:val="24"/>
        </w:rPr>
        <w:t xml:space="preserve"> 297/94) sono state elaborate dal Dipartimento interdisciplinare e di programmazione e somministrate nelle diverse classi</w:t>
      </w:r>
      <w:r w:rsidR="00D62EDB">
        <w:rPr>
          <w:rFonts w:ascii="Tahoma" w:hAnsi="Tahoma" w:cs="Tahoma"/>
          <w:sz w:val="24"/>
          <w:szCs w:val="24"/>
        </w:rPr>
        <w:t>.</w:t>
      </w:r>
    </w:p>
    <w:p w:rsidR="00A04111" w:rsidRDefault="00A04111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br w:type="page"/>
      </w:r>
    </w:p>
    <w:p w:rsidR="00331D3D" w:rsidRPr="00331D3D" w:rsidRDefault="00A04111" w:rsidP="00331D3D">
      <w:pPr>
        <w:pStyle w:val="Paragrafoelenco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it-IT"/>
        </w:rPr>
      </w:pPr>
      <w:r w:rsidRPr="00331D3D">
        <w:rPr>
          <w:rFonts w:ascii="Tahoma" w:hAnsi="Tahoma" w:cs="Tahoma"/>
          <w:b/>
          <w:sz w:val="24"/>
          <w:szCs w:val="24"/>
        </w:rPr>
        <w:lastRenderedPageBreak/>
        <w:t>L’organigramma è stato ridisegnato</w:t>
      </w:r>
      <w:r w:rsidR="0088563F" w:rsidRPr="00331D3D">
        <w:rPr>
          <w:rFonts w:ascii="Tahoma" w:hAnsi="Tahoma" w:cs="Tahoma"/>
          <w:b/>
          <w:sz w:val="24"/>
          <w:szCs w:val="24"/>
        </w:rPr>
        <w:t>, arricchendolo,</w:t>
      </w:r>
      <w:r w:rsidRPr="00331D3D">
        <w:rPr>
          <w:rFonts w:ascii="Tahoma" w:hAnsi="Tahoma" w:cs="Tahoma"/>
          <w:b/>
          <w:sz w:val="24"/>
          <w:szCs w:val="24"/>
        </w:rPr>
        <w:t xml:space="preserve"> </w:t>
      </w:r>
      <w:r w:rsidRPr="00331D3D">
        <w:rPr>
          <w:rFonts w:ascii="Tahoma" w:hAnsi="Tahoma" w:cs="Tahoma"/>
          <w:sz w:val="24"/>
          <w:szCs w:val="24"/>
        </w:rPr>
        <w:t xml:space="preserve">in conformità </w:t>
      </w:r>
      <w:r w:rsidR="008B41CB">
        <w:rPr>
          <w:rFonts w:ascii="Tahoma" w:hAnsi="Tahoma" w:cs="Tahoma"/>
          <w:sz w:val="24"/>
          <w:szCs w:val="24"/>
        </w:rPr>
        <w:t>a un principio delle scienze dell’organizzazione che postula la</w:t>
      </w:r>
      <w:r w:rsidRPr="008B41CB">
        <w:rPr>
          <w:rFonts w:ascii="Tahoma" w:hAnsi="Tahoma" w:cs="Tahoma"/>
          <w:sz w:val="24"/>
          <w:szCs w:val="24"/>
        </w:rPr>
        <w:t xml:space="preserve"> distinzione tra le funzioni di indirizzo e controllo spettanti agli organi di governo e le funzioni di gestione amministrativa spettanti alla dirigenza</w:t>
      </w:r>
      <w:r w:rsidR="008B41CB">
        <w:rPr>
          <w:rFonts w:ascii="Tahoma" w:hAnsi="Tahoma" w:cs="Tahoma"/>
          <w:sz w:val="24"/>
          <w:szCs w:val="24"/>
        </w:rPr>
        <w:t>, principio richiamato e rafforzato dal</w:t>
      </w:r>
      <w:r w:rsidR="008B41CB" w:rsidRPr="00331D3D">
        <w:rPr>
          <w:rFonts w:ascii="Tahoma" w:hAnsi="Tahoma" w:cs="Tahoma"/>
          <w:sz w:val="24"/>
          <w:szCs w:val="24"/>
        </w:rPr>
        <w:t>l’art. 37 del Dlgs. 150/2009 sulla dirigenza pubblica</w:t>
      </w:r>
      <w:r w:rsidR="008B41CB">
        <w:rPr>
          <w:rFonts w:ascii="Tahoma" w:hAnsi="Tahoma" w:cs="Tahoma"/>
          <w:sz w:val="24"/>
          <w:szCs w:val="24"/>
        </w:rPr>
        <w:t>.</w:t>
      </w:r>
      <w:r w:rsidRPr="008B41CB">
        <w:rPr>
          <w:rFonts w:ascii="Arial" w:eastAsia="Times New Roman" w:hAnsi="Arial" w:cs="Arial"/>
          <w:b/>
          <w:bCs/>
          <w:color w:val="000000"/>
          <w:sz w:val="24"/>
          <w:szCs w:val="24"/>
          <w:lang w:eastAsia="it-IT"/>
        </w:rPr>
        <w:t xml:space="preserve"> </w:t>
      </w:r>
      <w:bookmarkStart w:id="0" w:name="PROFILO_PROFESSIONALE"/>
    </w:p>
    <w:p w:rsidR="008610BE" w:rsidRDefault="002131F9" w:rsidP="008610BE">
      <w:pPr>
        <w:spacing w:before="100" w:beforeAutospacing="1" w:after="100" w:afterAutospacing="1" w:line="240" w:lineRule="auto"/>
        <w:jc w:val="center"/>
        <w:rPr>
          <w:rFonts w:ascii="Tahoma" w:hAnsi="Tahoma" w:cs="Tahoma"/>
          <w:sz w:val="24"/>
          <w:szCs w:val="24"/>
        </w:rPr>
      </w:pPr>
      <w:r w:rsidRPr="002131F9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it-IT"/>
        </w:rPr>
        <w:drawing>
          <wp:inline distT="0" distB="0" distL="0" distR="0">
            <wp:extent cx="4676775" cy="5553075"/>
            <wp:effectExtent l="19050" t="0" r="9525" b="0"/>
            <wp:docPr id="2" name="Immagine 2" descr="f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D3D" w:rsidRDefault="00331D3D" w:rsidP="008610BE">
      <w:pPr>
        <w:spacing w:before="100" w:beforeAutospacing="1" w:after="100" w:afterAutospacing="1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</w:t>
      </w:r>
      <w:r w:rsidRPr="00A04111">
        <w:rPr>
          <w:rFonts w:ascii="Tahoma" w:hAnsi="Tahoma" w:cs="Tahoma"/>
          <w:sz w:val="24"/>
          <w:szCs w:val="24"/>
        </w:rPr>
        <w:t xml:space="preserve">o spazio tridimensionale </w:t>
      </w:r>
      <w:r>
        <w:rPr>
          <w:rFonts w:ascii="Tahoma" w:hAnsi="Tahoma" w:cs="Tahoma"/>
          <w:sz w:val="24"/>
          <w:szCs w:val="24"/>
        </w:rPr>
        <w:t>evidenzia le responsabilità della dirigenza: stilare ordini del giorno che vincolino gli organismi collegiali all’as</w:t>
      </w:r>
      <w:r w:rsidR="008610BE">
        <w:rPr>
          <w:rFonts w:ascii="Tahoma" w:hAnsi="Tahoma" w:cs="Tahoma"/>
          <w:sz w:val="24"/>
          <w:szCs w:val="24"/>
        </w:rPr>
        <w:t>solvimento del mandato ricevuto, portando ad unità l’istituzione.</w:t>
      </w:r>
    </w:p>
    <w:p w:rsidR="002131F9" w:rsidRDefault="002131F9" w:rsidP="00331D3D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it-IT"/>
        </w:rPr>
      </w:pPr>
      <w:r w:rsidRPr="002131F9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it-IT"/>
        </w:rPr>
        <w:drawing>
          <wp:inline distT="0" distB="0" distL="0" distR="0">
            <wp:extent cx="2967990" cy="1475109"/>
            <wp:effectExtent l="19050" t="0" r="3810" b="0"/>
            <wp:docPr id="10" name="Immagine 6" descr="dirigen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igente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114" cy="148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1F9" w:rsidRPr="000605C9" w:rsidRDefault="00A04111" w:rsidP="000605C9">
      <w:pPr>
        <w:pStyle w:val="Paragrafoelenco"/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it-IT"/>
        </w:rPr>
      </w:pPr>
      <w:r w:rsidRPr="000605C9">
        <w:rPr>
          <w:rFonts w:ascii="Arial" w:eastAsia="Times New Roman" w:hAnsi="Arial" w:cs="Arial"/>
          <w:b/>
          <w:bCs/>
          <w:color w:val="000000"/>
          <w:sz w:val="24"/>
          <w:szCs w:val="24"/>
          <w:lang w:eastAsia="it-IT"/>
        </w:rPr>
        <w:lastRenderedPageBreak/>
        <w:t xml:space="preserve">Il </w:t>
      </w:r>
      <w:r w:rsidRPr="000605C9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it-IT"/>
        </w:rPr>
        <w:t>profilo</w:t>
      </w:r>
      <w:r w:rsidRPr="000605C9">
        <w:rPr>
          <w:rFonts w:ascii="Arial" w:eastAsia="Times New Roman" w:hAnsi="Arial" w:cs="Arial"/>
          <w:b/>
          <w:bCs/>
          <w:color w:val="000000"/>
          <w:sz w:val="24"/>
          <w:szCs w:val="24"/>
          <w:lang w:eastAsia="it-IT"/>
        </w:rPr>
        <w:t xml:space="preserve"> </w:t>
      </w:r>
      <w:r w:rsidRPr="000605C9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it-IT"/>
        </w:rPr>
        <w:t>professionale ha vincolato la progettazione</w:t>
      </w:r>
    </w:p>
    <w:p w:rsidR="002131F9" w:rsidRDefault="002131F9" w:rsidP="002131F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it-IT"/>
        </w:rPr>
      </w:pPr>
    </w:p>
    <w:p w:rsidR="00A04111" w:rsidRDefault="00A04111" w:rsidP="002131F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it-IT"/>
        </w:rPr>
      </w:pPr>
    </w:p>
    <w:p w:rsidR="002131F9" w:rsidRPr="00A04111" w:rsidRDefault="002131F9" w:rsidP="002131F9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  <w:lang w:eastAsia="it-IT"/>
        </w:rPr>
      </w:pPr>
      <w:r w:rsidRPr="00A04111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it-IT"/>
        </w:rPr>
        <w:t>PROFILO PROFESSIONALE</w:t>
      </w:r>
      <w:bookmarkEnd w:id="0"/>
      <w:r w:rsidRPr="00A04111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it-IT"/>
        </w:rPr>
        <w:t xml:space="preserve"> ITC</w:t>
      </w:r>
    </w:p>
    <w:p w:rsidR="002131F9" w:rsidRPr="00A04111" w:rsidRDefault="002131F9" w:rsidP="002131F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it-IT"/>
        </w:rPr>
      </w:pPr>
      <w:r w:rsidRPr="00A04111">
        <w:rPr>
          <w:rFonts w:ascii="Tahoma" w:eastAsia="Times New Roman" w:hAnsi="Tahoma" w:cs="Tahoma"/>
          <w:color w:val="000000"/>
          <w:sz w:val="24"/>
          <w:szCs w:val="24"/>
          <w:lang w:eastAsia="it-IT"/>
        </w:rPr>
        <w:t>Il ragioniere, esperto in problemi di economia aziendale, oltre a una consistente cultura generale accompagnata da buone capacità linguistico-espressive e logico-interpretative, deve possedere conoscenze ampie e sistematiche dei processi che caratterizzano la gestione aziendale sotto il profilo economico, giuridico, organizzativo, contabile. In particolare egli deve essere in grado di analizzare i rapporti fra l'azienda e l'ambiente in cui opera per proporre soluzioni a problemi specifici.</w:t>
      </w:r>
      <w:r w:rsidRPr="00A04111">
        <w:rPr>
          <w:rFonts w:ascii="Tahoma" w:eastAsia="Times New Roman" w:hAnsi="Tahoma" w:cs="Tahoma"/>
          <w:color w:val="000000"/>
          <w:sz w:val="24"/>
          <w:szCs w:val="24"/>
          <w:lang w:eastAsia="it-IT"/>
        </w:rPr>
        <w:br/>
        <w:t>Pertanto egli deve saper:</w:t>
      </w:r>
    </w:p>
    <w:p w:rsidR="002131F9" w:rsidRPr="00A04111" w:rsidRDefault="002131F9" w:rsidP="002131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it-IT"/>
        </w:rPr>
      </w:pPr>
      <w:r w:rsidRPr="00A04111">
        <w:rPr>
          <w:rFonts w:ascii="Tahoma" w:eastAsia="Times New Roman" w:hAnsi="Tahoma" w:cs="Tahoma"/>
          <w:color w:val="000000"/>
          <w:sz w:val="24"/>
          <w:szCs w:val="24"/>
          <w:lang w:eastAsia="it-IT"/>
        </w:rPr>
        <w:t>utilizzare metodi, strumenti, tecniche contabili ed extra-contabili</w:t>
      </w:r>
      <w:r w:rsidRPr="00A04111">
        <w:rPr>
          <w:rFonts w:ascii="Tahoma" w:eastAsia="Times New Roman" w:hAnsi="Tahoma" w:cs="Tahoma"/>
          <w:color w:val="000000"/>
          <w:sz w:val="24"/>
          <w:szCs w:val="24"/>
          <w:lang w:eastAsia="it-IT"/>
        </w:rPr>
        <w:br/>
        <w:t>per una corretta rilevazione dei fenomeni gestionali;</w:t>
      </w:r>
      <w:r w:rsidRPr="00A04111">
        <w:rPr>
          <w:rFonts w:ascii="Tahoma" w:eastAsia="Times New Roman" w:hAnsi="Tahoma" w:cs="Tahoma"/>
          <w:color w:val="000000"/>
          <w:sz w:val="19"/>
          <w:szCs w:val="19"/>
          <w:lang w:eastAsia="it-IT"/>
        </w:rPr>
        <w:t xml:space="preserve"> </w:t>
      </w:r>
    </w:p>
    <w:p w:rsidR="002131F9" w:rsidRPr="00A04111" w:rsidRDefault="002131F9" w:rsidP="002131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it-IT"/>
        </w:rPr>
      </w:pPr>
      <w:r w:rsidRPr="00A04111">
        <w:rPr>
          <w:rFonts w:ascii="Tahoma" w:eastAsia="Times New Roman" w:hAnsi="Tahoma" w:cs="Tahoma"/>
          <w:color w:val="000000"/>
          <w:sz w:val="24"/>
          <w:szCs w:val="24"/>
          <w:lang w:eastAsia="it-IT"/>
        </w:rPr>
        <w:t>leggere, redigere ed interpretare ogni significativo documento aziendale;</w:t>
      </w:r>
      <w:r w:rsidRPr="00A04111">
        <w:rPr>
          <w:rFonts w:ascii="Tahoma" w:eastAsia="Times New Roman" w:hAnsi="Tahoma" w:cs="Tahoma"/>
          <w:color w:val="000000"/>
          <w:sz w:val="19"/>
          <w:szCs w:val="19"/>
          <w:lang w:eastAsia="it-IT"/>
        </w:rPr>
        <w:t xml:space="preserve"> </w:t>
      </w:r>
    </w:p>
    <w:p w:rsidR="002131F9" w:rsidRPr="00A04111" w:rsidRDefault="002131F9" w:rsidP="002131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it-IT"/>
        </w:rPr>
      </w:pPr>
      <w:r w:rsidRPr="00A04111">
        <w:rPr>
          <w:rFonts w:ascii="Tahoma" w:eastAsia="Times New Roman" w:hAnsi="Tahoma" w:cs="Tahoma"/>
          <w:color w:val="000000"/>
          <w:sz w:val="24"/>
          <w:szCs w:val="24"/>
          <w:lang w:eastAsia="it-IT"/>
        </w:rPr>
        <w:t>gestire il sistema informativo aziendale e/o i suoi sottosistemi anche automatizzati, nonché collaborare alla loro progettazione o ristrutturazione;</w:t>
      </w:r>
      <w:r w:rsidRPr="00A04111">
        <w:rPr>
          <w:rFonts w:ascii="Tahoma" w:eastAsia="Times New Roman" w:hAnsi="Tahoma" w:cs="Tahoma"/>
          <w:color w:val="000000"/>
          <w:sz w:val="19"/>
          <w:szCs w:val="19"/>
          <w:lang w:eastAsia="it-IT"/>
        </w:rPr>
        <w:t xml:space="preserve"> </w:t>
      </w:r>
    </w:p>
    <w:p w:rsidR="002131F9" w:rsidRPr="00A04111" w:rsidRDefault="002131F9" w:rsidP="002131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it-IT"/>
        </w:rPr>
      </w:pPr>
      <w:r w:rsidRPr="00A04111">
        <w:rPr>
          <w:rFonts w:ascii="Tahoma" w:eastAsia="Times New Roman" w:hAnsi="Tahoma" w:cs="Tahoma"/>
          <w:color w:val="000000"/>
          <w:sz w:val="24"/>
          <w:szCs w:val="24"/>
          <w:lang w:eastAsia="it-IT"/>
        </w:rPr>
        <w:t>elaborare dati e rappresentarli in modo efficace per favorire i diversi processi decisionali;</w:t>
      </w:r>
      <w:r w:rsidRPr="00A04111">
        <w:rPr>
          <w:rFonts w:ascii="Tahoma" w:eastAsia="Times New Roman" w:hAnsi="Tahoma" w:cs="Tahoma"/>
          <w:color w:val="000000"/>
          <w:sz w:val="19"/>
          <w:szCs w:val="19"/>
          <w:lang w:eastAsia="it-IT"/>
        </w:rPr>
        <w:t xml:space="preserve"> </w:t>
      </w:r>
    </w:p>
    <w:p w:rsidR="002131F9" w:rsidRPr="00A04111" w:rsidRDefault="002131F9" w:rsidP="002131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it-IT"/>
        </w:rPr>
      </w:pPr>
      <w:r w:rsidRPr="00A04111">
        <w:rPr>
          <w:rFonts w:ascii="Tahoma" w:eastAsia="Times New Roman" w:hAnsi="Tahoma" w:cs="Tahoma"/>
          <w:color w:val="000000"/>
          <w:sz w:val="24"/>
          <w:szCs w:val="24"/>
          <w:lang w:eastAsia="it-IT"/>
        </w:rPr>
        <w:t>cogliere gli aspetti organizzativi delle varie funzioni aziendali.</w:t>
      </w:r>
    </w:p>
    <w:p w:rsidR="002131F9" w:rsidRPr="00A04111" w:rsidRDefault="002131F9" w:rsidP="002131F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it-IT"/>
        </w:rPr>
      </w:pPr>
      <w:r w:rsidRPr="00A04111">
        <w:rPr>
          <w:rFonts w:ascii="Tahoma" w:eastAsia="Times New Roman" w:hAnsi="Tahoma" w:cs="Tahoma"/>
          <w:color w:val="000000"/>
          <w:sz w:val="24"/>
          <w:szCs w:val="24"/>
          <w:lang w:eastAsia="it-IT"/>
        </w:rPr>
        <w:t>Egli, quindi, deve essere orientato a:</w:t>
      </w:r>
    </w:p>
    <w:p w:rsidR="002131F9" w:rsidRPr="00A04111" w:rsidRDefault="002131F9" w:rsidP="002131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it-IT"/>
        </w:rPr>
      </w:pPr>
      <w:r w:rsidRPr="00A04111">
        <w:rPr>
          <w:rFonts w:ascii="Tahoma" w:eastAsia="Times New Roman" w:hAnsi="Tahoma" w:cs="Tahoma"/>
          <w:color w:val="000000"/>
          <w:sz w:val="24"/>
          <w:szCs w:val="24"/>
          <w:lang w:eastAsia="it-IT"/>
        </w:rPr>
        <w:t>documentare adeguatamente il proprio lavoro;</w:t>
      </w:r>
      <w:r w:rsidRPr="00A04111">
        <w:rPr>
          <w:rFonts w:ascii="Tahoma" w:eastAsia="Times New Roman" w:hAnsi="Tahoma" w:cs="Tahoma"/>
          <w:color w:val="000000"/>
          <w:sz w:val="19"/>
          <w:szCs w:val="19"/>
          <w:lang w:eastAsia="it-IT"/>
        </w:rPr>
        <w:t xml:space="preserve"> </w:t>
      </w:r>
    </w:p>
    <w:p w:rsidR="002131F9" w:rsidRPr="00A04111" w:rsidRDefault="002131F9" w:rsidP="002131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it-IT"/>
        </w:rPr>
      </w:pPr>
      <w:r w:rsidRPr="00A04111">
        <w:rPr>
          <w:rFonts w:ascii="Tahoma" w:eastAsia="Times New Roman" w:hAnsi="Tahoma" w:cs="Tahoma"/>
          <w:color w:val="000000"/>
          <w:sz w:val="24"/>
          <w:szCs w:val="24"/>
          <w:lang w:eastAsia="it-IT"/>
        </w:rPr>
        <w:t>comunicare efficacemente utilizzando appropriati linguaggi tecnici;</w:t>
      </w:r>
      <w:r w:rsidRPr="00A04111">
        <w:rPr>
          <w:rFonts w:ascii="Tahoma" w:eastAsia="Times New Roman" w:hAnsi="Tahoma" w:cs="Tahoma"/>
          <w:color w:val="000000"/>
          <w:sz w:val="19"/>
          <w:szCs w:val="19"/>
          <w:lang w:eastAsia="it-IT"/>
        </w:rPr>
        <w:t xml:space="preserve"> </w:t>
      </w:r>
    </w:p>
    <w:p w:rsidR="002131F9" w:rsidRPr="00A04111" w:rsidRDefault="002131F9" w:rsidP="002131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it-IT"/>
        </w:rPr>
      </w:pPr>
      <w:r w:rsidRPr="00A04111">
        <w:rPr>
          <w:rFonts w:ascii="Tahoma" w:eastAsia="Times New Roman" w:hAnsi="Tahoma" w:cs="Tahoma"/>
          <w:color w:val="000000"/>
          <w:sz w:val="24"/>
          <w:szCs w:val="24"/>
          <w:lang w:eastAsia="it-IT"/>
        </w:rPr>
        <w:t>analizzare situazioni e rappresentarle con modelli funzionali ai problemi da risolvere;</w:t>
      </w:r>
      <w:r w:rsidRPr="00A04111">
        <w:rPr>
          <w:rFonts w:ascii="Tahoma" w:eastAsia="Times New Roman" w:hAnsi="Tahoma" w:cs="Tahoma"/>
          <w:color w:val="000000"/>
          <w:sz w:val="19"/>
          <w:szCs w:val="19"/>
          <w:lang w:eastAsia="it-IT"/>
        </w:rPr>
        <w:t xml:space="preserve"> </w:t>
      </w:r>
    </w:p>
    <w:p w:rsidR="002131F9" w:rsidRPr="00A04111" w:rsidRDefault="002131F9" w:rsidP="002131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it-IT"/>
        </w:rPr>
      </w:pPr>
      <w:r w:rsidRPr="00A04111">
        <w:rPr>
          <w:rFonts w:ascii="Tahoma" w:eastAsia="Times New Roman" w:hAnsi="Tahoma" w:cs="Tahoma"/>
          <w:color w:val="000000"/>
          <w:sz w:val="24"/>
          <w:szCs w:val="24"/>
          <w:lang w:eastAsia="it-IT"/>
        </w:rPr>
        <w:t>interpretare in modo Sistemico strutture e dinamiche del contesto in cui opera l'azienda;</w:t>
      </w:r>
      <w:r w:rsidRPr="00A04111">
        <w:rPr>
          <w:rFonts w:ascii="Tahoma" w:eastAsia="Times New Roman" w:hAnsi="Tahoma" w:cs="Tahoma"/>
          <w:color w:val="000000"/>
          <w:sz w:val="19"/>
          <w:szCs w:val="19"/>
          <w:lang w:eastAsia="it-IT"/>
        </w:rPr>
        <w:t xml:space="preserve"> </w:t>
      </w:r>
    </w:p>
    <w:p w:rsidR="002131F9" w:rsidRPr="00A04111" w:rsidRDefault="002131F9" w:rsidP="002131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it-IT"/>
        </w:rPr>
      </w:pPr>
      <w:r w:rsidRPr="00A04111">
        <w:rPr>
          <w:rFonts w:ascii="Tahoma" w:eastAsia="Times New Roman" w:hAnsi="Tahoma" w:cs="Tahoma"/>
          <w:color w:val="000000"/>
          <w:sz w:val="24"/>
          <w:szCs w:val="24"/>
          <w:lang w:eastAsia="it-IT"/>
        </w:rPr>
        <w:t>effettuare scelte e prendere decisioni ricercando ed assumendo le informazioni opportune;</w:t>
      </w:r>
      <w:r w:rsidRPr="00A04111">
        <w:rPr>
          <w:rFonts w:ascii="Tahoma" w:eastAsia="Times New Roman" w:hAnsi="Tahoma" w:cs="Tahoma"/>
          <w:color w:val="000000"/>
          <w:sz w:val="19"/>
          <w:szCs w:val="19"/>
          <w:lang w:eastAsia="it-IT"/>
        </w:rPr>
        <w:t xml:space="preserve"> </w:t>
      </w:r>
    </w:p>
    <w:p w:rsidR="002131F9" w:rsidRPr="00A04111" w:rsidRDefault="002131F9" w:rsidP="002131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it-IT"/>
        </w:rPr>
      </w:pPr>
      <w:r w:rsidRPr="00A04111">
        <w:rPr>
          <w:rFonts w:ascii="Tahoma" w:eastAsia="Times New Roman" w:hAnsi="Tahoma" w:cs="Tahoma"/>
          <w:color w:val="000000"/>
          <w:sz w:val="24"/>
          <w:szCs w:val="24"/>
          <w:lang w:eastAsia="it-IT"/>
        </w:rPr>
        <w:t>partecipare al lavoro organizzato individuale o di gruppo accettando ed esercitando il coordinamento;</w:t>
      </w:r>
      <w:r w:rsidRPr="00A04111">
        <w:rPr>
          <w:rFonts w:ascii="Tahoma" w:eastAsia="Times New Roman" w:hAnsi="Tahoma" w:cs="Tahoma"/>
          <w:color w:val="000000"/>
          <w:sz w:val="19"/>
          <w:szCs w:val="19"/>
          <w:lang w:eastAsia="it-IT"/>
        </w:rPr>
        <w:t xml:space="preserve"> </w:t>
      </w:r>
    </w:p>
    <w:p w:rsidR="002131F9" w:rsidRPr="00A04111" w:rsidRDefault="002131F9" w:rsidP="002131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it-IT"/>
        </w:rPr>
      </w:pPr>
      <w:r w:rsidRPr="00A04111">
        <w:rPr>
          <w:rFonts w:ascii="Tahoma" w:eastAsia="Times New Roman" w:hAnsi="Tahoma" w:cs="Tahoma"/>
          <w:color w:val="000000"/>
          <w:sz w:val="24"/>
          <w:szCs w:val="24"/>
          <w:lang w:eastAsia="it-IT"/>
        </w:rPr>
        <w:t>affrontare i cambiamenti aggiornandosi e ristrutturando le proprie conoscenze.</w:t>
      </w:r>
    </w:p>
    <w:p w:rsidR="002131F9" w:rsidRPr="00A04111" w:rsidRDefault="002131F9" w:rsidP="002131F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it-IT"/>
        </w:rPr>
      </w:pPr>
      <w:r w:rsidRPr="00A04111">
        <w:rPr>
          <w:rFonts w:ascii="Tahoma" w:eastAsia="Times New Roman" w:hAnsi="Tahoma" w:cs="Tahoma"/>
          <w:color w:val="000000"/>
          <w:sz w:val="24"/>
          <w:szCs w:val="24"/>
          <w:lang w:eastAsia="it-IT"/>
        </w:rPr>
        <w:t>L'acquisizione di tali capacità gli derivano anche dall'abitudine ad affrontare e risolvere problemi di tipo prevalentemente gestionale, analizzati nelle loro strutture logiche fondamentali con un approccio organico ed interdisciplinare.</w:t>
      </w:r>
    </w:p>
    <w:p w:rsidR="00A04111" w:rsidRDefault="00A0411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:rsidR="00162F2A" w:rsidRDefault="00162F2A" w:rsidP="00A04111">
      <w:pPr>
        <w:rPr>
          <w:rFonts w:ascii="Tahoma" w:hAnsi="Tahoma" w:cs="Tahoma"/>
          <w:b/>
          <w:noProof/>
          <w:sz w:val="24"/>
          <w:szCs w:val="24"/>
          <w:lang w:eastAsia="it-IT"/>
        </w:rPr>
      </w:pPr>
    </w:p>
    <w:p w:rsidR="00A04111" w:rsidRPr="00A04111" w:rsidRDefault="00A04111" w:rsidP="00A04111">
      <w:pPr>
        <w:rPr>
          <w:rFonts w:ascii="Tahoma" w:hAnsi="Tahoma" w:cs="Tahoma"/>
          <w:b/>
          <w:noProof/>
          <w:sz w:val="24"/>
          <w:szCs w:val="24"/>
          <w:lang w:eastAsia="it-IT"/>
        </w:rPr>
      </w:pPr>
      <w:r w:rsidRPr="00A04111">
        <w:rPr>
          <w:rFonts w:ascii="Tahoma" w:hAnsi="Tahoma" w:cs="Tahoma"/>
          <w:b/>
          <w:noProof/>
          <w:sz w:val="24"/>
          <w:szCs w:val="24"/>
          <w:lang w:eastAsia="it-IT"/>
        </w:rPr>
        <w:t>Progetto Mercurio – indirizzo informatico</w:t>
      </w:r>
    </w:p>
    <w:p w:rsidR="00A04111" w:rsidRDefault="00A04111" w:rsidP="00B6611E">
      <w:pPr>
        <w:jc w:val="center"/>
        <w:rPr>
          <w:rFonts w:ascii="Tahoma" w:hAnsi="Tahoma" w:cs="Tahoma"/>
          <w:noProof/>
          <w:sz w:val="24"/>
          <w:szCs w:val="24"/>
          <w:lang w:eastAsia="it-IT"/>
        </w:rPr>
      </w:pPr>
    </w:p>
    <w:p w:rsidR="0064426A" w:rsidRDefault="00605C01" w:rsidP="00B6611E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it-IT"/>
        </w:rPr>
        <w:drawing>
          <wp:inline distT="0" distB="0" distL="0" distR="0">
            <wp:extent cx="6336030" cy="7266496"/>
            <wp:effectExtent l="19050" t="0" r="7620" b="0"/>
            <wp:docPr id="1" name="Immagine 0" descr="profilo profession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o professional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743" cy="726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5FE" w:rsidRDefault="001D15FE" w:rsidP="00B6611E">
      <w:pPr>
        <w:jc w:val="center"/>
        <w:rPr>
          <w:rFonts w:ascii="Tahoma" w:hAnsi="Tahoma" w:cs="Tahoma"/>
          <w:sz w:val="24"/>
          <w:szCs w:val="24"/>
        </w:rPr>
      </w:pPr>
    </w:p>
    <w:p w:rsidR="0064426A" w:rsidRDefault="0064426A" w:rsidP="00B6611E">
      <w:pPr>
        <w:jc w:val="center"/>
        <w:rPr>
          <w:rFonts w:ascii="Tahoma" w:hAnsi="Tahoma" w:cs="Tahoma"/>
          <w:sz w:val="24"/>
          <w:szCs w:val="24"/>
        </w:rPr>
      </w:pPr>
    </w:p>
    <w:p w:rsidR="00A04111" w:rsidRPr="000605C9" w:rsidRDefault="000B546C" w:rsidP="000605C9">
      <w:pPr>
        <w:pStyle w:val="Paragrafoelenco"/>
        <w:numPr>
          <w:ilvl w:val="0"/>
          <w:numId w:val="8"/>
        </w:numPr>
        <w:jc w:val="both"/>
        <w:rPr>
          <w:rFonts w:ascii="Tahoma" w:hAnsi="Tahoma" w:cs="Tahoma"/>
          <w:b/>
          <w:noProof/>
          <w:sz w:val="24"/>
          <w:szCs w:val="24"/>
          <w:lang w:eastAsia="it-IT"/>
        </w:rPr>
      </w:pPr>
      <w:r w:rsidRPr="000605C9">
        <w:rPr>
          <w:rFonts w:ascii="Tahoma" w:hAnsi="Tahoma" w:cs="Tahoma"/>
          <w:b/>
          <w:sz w:val="24"/>
          <w:szCs w:val="24"/>
        </w:rPr>
        <w:lastRenderedPageBreak/>
        <w:t>La “</w:t>
      </w:r>
      <w:r w:rsidRPr="000605C9">
        <w:rPr>
          <w:rFonts w:ascii="Tahoma" w:hAnsi="Tahoma" w:cs="Tahoma"/>
          <w:b/>
          <w:i/>
          <w:sz w:val="24"/>
          <w:szCs w:val="24"/>
        </w:rPr>
        <w:t>programmazione dell’attività educativa</w:t>
      </w:r>
      <w:r w:rsidRPr="000605C9">
        <w:rPr>
          <w:rFonts w:ascii="Tahoma" w:hAnsi="Tahoma" w:cs="Tahoma"/>
          <w:b/>
          <w:sz w:val="24"/>
          <w:szCs w:val="24"/>
        </w:rPr>
        <w:t xml:space="preserve">” ha caratterizzato l’azione del collegio dei docenti, che si è avvalso del lavoro del Dipartimento interdisciplinare e di </w:t>
      </w:r>
      <w:r w:rsidR="0088563F" w:rsidRPr="000605C9">
        <w:rPr>
          <w:rFonts w:ascii="Tahoma" w:hAnsi="Tahoma" w:cs="Tahoma"/>
          <w:b/>
          <w:sz w:val="24"/>
          <w:szCs w:val="24"/>
        </w:rPr>
        <w:t>programmazione.</w:t>
      </w:r>
    </w:p>
    <w:p w:rsidR="00E0203B" w:rsidRDefault="00E0203B" w:rsidP="00B6611E">
      <w:pPr>
        <w:jc w:val="center"/>
        <w:rPr>
          <w:rFonts w:ascii="Tahoma" w:hAnsi="Tahoma" w:cs="Tahoma"/>
          <w:noProof/>
          <w:sz w:val="24"/>
          <w:szCs w:val="24"/>
          <w:lang w:eastAsia="it-IT"/>
        </w:rPr>
      </w:pPr>
    </w:p>
    <w:p w:rsidR="000B546C" w:rsidRDefault="000B546C" w:rsidP="00B6611E">
      <w:pPr>
        <w:jc w:val="center"/>
        <w:rPr>
          <w:rFonts w:ascii="Tahoma" w:hAnsi="Tahoma" w:cs="Tahoma"/>
          <w:noProof/>
          <w:sz w:val="24"/>
          <w:szCs w:val="24"/>
          <w:lang w:eastAsia="it-IT"/>
        </w:rPr>
      </w:pPr>
    </w:p>
    <w:p w:rsidR="003A765F" w:rsidRDefault="003A765F" w:rsidP="00B6611E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it-IT"/>
        </w:rPr>
        <w:drawing>
          <wp:inline distT="0" distB="0" distL="0" distR="0">
            <wp:extent cx="5590317" cy="6217920"/>
            <wp:effectExtent l="19050" t="0" r="0" b="0"/>
            <wp:docPr id="4" name="Immagine 3" descr="f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317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65F" w:rsidRDefault="003A765F" w:rsidP="00B6611E">
      <w:pPr>
        <w:jc w:val="center"/>
        <w:rPr>
          <w:rFonts w:ascii="Tahoma" w:hAnsi="Tahoma" w:cs="Tahoma"/>
          <w:sz w:val="24"/>
          <w:szCs w:val="24"/>
        </w:rPr>
      </w:pPr>
    </w:p>
    <w:p w:rsidR="003A765F" w:rsidRPr="0010562B" w:rsidRDefault="0064426A" w:rsidP="00B6611E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037251" cy="5090160"/>
            <wp:effectExtent l="19050" t="0" r="0" b="0"/>
            <wp:docPr id="5" name="Immagine 4" descr="fig 3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3e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525" cy="509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0E1" w:rsidRDefault="0064426A" w:rsidP="0064426A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it-IT"/>
        </w:rPr>
        <w:drawing>
          <wp:inline distT="0" distB="0" distL="0" distR="0">
            <wp:extent cx="4967605" cy="3676648"/>
            <wp:effectExtent l="19050" t="0" r="4445" b="0"/>
            <wp:docPr id="6" name="Immagine 5" descr="fi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956" cy="367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BCE" w:rsidRDefault="00E0203B" w:rsidP="0064426A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580401" cy="8069580"/>
            <wp:effectExtent l="19050" t="0" r="1249" b="0"/>
            <wp:docPr id="14" name="Immagine 13" descr="classe qui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e quint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002" cy="807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BCE" w:rsidRDefault="00F25BCE" w:rsidP="0064426A">
      <w:pPr>
        <w:jc w:val="center"/>
        <w:rPr>
          <w:rFonts w:ascii="Tahoma" w:hAnsi="Tahoma" w:cs="Tahoma"/>
          <w:sz w:val="24"/>
          <w:szCs w:val="24"/>
        </w:rPr>
      </w:pPr>
    </w:p>
    <w:p w:rsidR="00F25BCE" w:rsidRDefault="00F25BCE" w:rsidP="0064426A">
      <w:pPr>
        <w:jc w:val="center"/>
        <w:rPr>
          <w:rFonts w:ascii="Tahoma" w:hAnsi="Tahoma" w:cs="Tahoma"/>
          <w:sz w:val="24"/>
          <w:szCs w:val="24"/>
        </w:rPr>
      </w:pPr>
    </w:p>
    <w:p w:rsidR="000B546C" w:rsidRDefault="000B546C" w:rsidP="000B546C">
      <w:pPr>
        <w:jc w:val="both"/>
        <w:rPr>
          <w:rFonts w:ascii="Tahoma" w:hAnsi="Tahoma" w:cs="Tahoma"/>
          <w:sz w:val="24"/>
          <w:szCs w:val="24"/>
        </w:rPr>
      </w:pPr>
    </w:p>
    <w:p w:rsidR="000B546C" w:rsidRPr="000605C9" w:rsidRDefault="000B546C" w:rsidP="000605C9">
      <w:pPr>
        <w:pStyle w:val="Paragrafoelenco"/>
        <w:numPr>
          <w:ilvl w:val="0"/>
          <w:numId w:val="8"/>
        </w:numPr>
        <w:jc w:val="both"/>
        <w:rPr>
          <w:rFonts w:ascii="Tahoma" w:hAnsi="Tahoma" w:cs="Tahoma"/>
          <w:b/>
          <w:sz w:val="24"/>
          <w:szCs w:val="24"/>
        </w:rPr>
      </w:pPr>
      <w:r w:rsidRPr="000605C9">
        <w:rPr>
          <w:rFonts w:ascii="Tahoma" w:hAnsi="Tahoma" w:cs="Tahoma"/>
          <w:b/>
          <w:sz w:val="24"/>
          <w:szCs w:val="24"/>
        </w:rPr>
        <w:t xml:space="preserve">Le competenze sono state elaborate dai dipartimenti disciplinari: le capacità sono state </w:t>
      </w:r>
      <w:r w:rsidR="0088563F" w:rsidRPr="000605C9">
        <w:rPr>
          <w:rFonts w:ascii="Tahoma" w:hAnsi="Tahoma" w:cs="Tahoma"/>
          <w:b/>
          <w:sz w:val="24"/>
          <w:szCs w:val="24"/>
        </w:rPr>
        <w:t>associate</w:t>
      </w:r>
      <w:r w:rsidRPr="000605C9">
        <w:rPr>
          <w:rFonts w:ascii="Tahoma" w:hAnsi="Tahoma" w:cs="Tahoma"/>
          <w:b/>
          <w:sz w:val="24"/>
          <w:szCs w:val="24"/>
        </w:rPr>
        <w:t xml:space="preserve"> alle </w:t>
      </w:r>
      <w:r w:rsidR="0088563F" w:rsidRPr="000605C9">
        <w:rPr>
          <w:rFonts w:ascii="Tahoma" w:hAnsi="Tahoma" w:cs="Tahoma"/>
          <w:b/>
          <w:sz w:val="24"/>
          <w:szCs w:val="24"/>
        </w:rPr>
        <w:t>conoscenze.</w:t>
      </w:r>
    </w:p>
    <w:p w:rsidR="000B546C" w:rsidRDefault="000B546C" w:rsidP="0064426A">
      <w:pPr>
        <w:jc w:val="center"/>
        <w:rPr>
          <w:rFonts w:ascii="Tahoma" w:hAnsi="Tahoma" w:cs="Tahoma"/>
          <w:sz w:val="24"/>
          <w:szCs w:val="24"/>
        </w:rPr>
      </w:pPr>
    </w:p>
    <w:p w:rsidR="000B546C" w:rsidRDefault="00A05CC1" w:rsidP="00A05CC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Si trascrive la scheda del dipartimento disciplinare lettere-biennio </w:t>
      </w:r>
    </w:p>
    <w:p w:rsidR="000B546C" w:rsidRDefault="000B546C" w:rsidP="0064426A">
      <w:pPr>
        <w:jc w:val="center"/>
        <w:rPr>
          <w:rFonts w:ascii="Tahoma" w:hAnsi="Tahoma" w:cs="Tahoma"/>
          <w:sz w:val="24"/>
          <w:szCs w:val="24"/>
        </w:rPr>
      </w:pPr>
    </w:p>
    <w:p w:rsidR="000B546C" w:rsidRDefault="000B546C" w:rsidP="0064426A">
      <w:pPr>
        <w:jc w:val="center"/>
        <w:rPr>
          <w:rFonts w:ascii="Tahoma" w:hAnsi="Tahoma" w:cs="Tahoma"/>
          <w:sz w:val="24"/>
          <w:szCs w:val="24"/>
        </w:rPr>
      </w:pPr>
    </w:p>
    <w:p w:rsidR="00F25BCE" w:rsidRDefault="00F25BCE" w:rsidP="0064426A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it-IT"/>
        </w:rPr>
        <w:drawing>
          <wp:inline distT="0" distB="0" distL="0" distR="0">
            <wp:extent cx="6370739" cy="4290060"/>
            <wp:effectExtent l="19050" t="0" r="0" b="0"/>
            <wp:docPr id="12" name="Immagine 11" descr="materia itali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 italian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739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BCE" w:rsidRDefault="00F25BCE" w:rsidP="004E1906">
      <w:pPr>
        <w:jc w:val="both"/>
        <w:rPr>
          <w:rFonts w:ascii="Tahoma" w:hAnsi="Tahoma" w:cs="Tahoma"/>
          <w:b/>
          <w:sz w:val="24"/>
          <w:szCs w:val="24"/>
        </w:rPr>
      </w:pPr>
    </w:p>
    <w:p w:rsidR="00F25BCE" w:rsidRDefault="00F25BCE" w:rsidP="004E1906">
      <w:pPr>
        <w:jc w:val="both"/>
        <w:rPr>
          <w:rFonts w:ascii="Tahoma" w:hAnsi="Tahoma" w:cs="Tahoma"/>
          <w:b/>
          <w:sz w:val="24"/>
          <w:szCs w:val="24"/>
        </w:rPr>
      </w:pPr>
    </w:p>
    <w:p w:rsidR="00F25BCE" w:rsidRDefault="00F25BCE" w:rsidP="004E1906">
      <w:pPr>
        <w:jc w:val="both"/>
        <w:rPr>
          <w:rFonts w:ascii="Tahoma" w:hAnsi="Tahoma" w:cs="Tahoma"/>
          <w:b/>
          <w:sz w:val="24"/>
          <w:szCs w:val="24"/>
        </w:rPr>
      </w:pPr>
    </w:p>
    <w:p w:rsidR="00F25BCE" w:rsidRDefault="00F25BCE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br w:type="page"/>
      </w:r>
    </w:p>
    <w:p w:rsidR="004E1906" w:rsidRPr="000605C9" w:rsidRDefault="004E1906" w:rsidP="000605C9">
      <w:pPr>
        <w:pStyle w:val="Paragrafoelenco"/>
        <w:numPr>
          <w:ilvl w:val="0"/>
          <w:numId w:val="8"/>
        </w:numPr>
        <w:jc w:val="both"/>
        <w:rPr>
          <w:rFonts w:ascii="Tahoma" w:hAnsi="Tahoma" w:cs="Tahoma"/>
          <w:b/>
          <w:sz w:val="24"/>
          <w:szCs w:val="24"/>
        </w:rPr>
      </w:pPr>
      <w:r w:rsidRPr="000605C9">
        <w:rPr>
          <w:rFonts w:ascii="Tahoma" w:hAnsi="Tahoma" w:cs="Tahoma"/>
          <w:b/>
          <w:sz w:val="24"/>
          <w:szCs w:val="24"/>
        </w:rPr>
        <w:lastRenderedPageBreak/>
        <w:t xml:space="preserve">L’unitarietà del sistema è stata favorita dal dipartimento interdisciplinare e di programmazione che ha armonizzato le elaborazioni dei dipartimenti </w:t>
      </w:r>
      <w:r w:rsidR="0088563F" w:rsidRPr="000605C9">
        <w:rPr>
          <w:rFonts w:ascii="Tahoma" w:hAnsi="Tahoma" w:cs="Tahoma"/>
          <w:b/>
          <w:sz w:val="24"/>
          <w:szCs w:val="24"/>
        </w:rPr>
        <w:t>disciplinari.</w:t>
      </w:r>
    </w:p>
    <w:p w:rsidR="00F25BCE" w:rsidRDefault="00F25BCE" w:rsidP="004E1906">
      <w:pPr>
        <w:jc w:val="both"/>
        <w:rPr>
          <w:rFonts w:ascii="Tahoma" w:hAnsi="Tahoma" w:cs="Tahoma"/>
          <w:b/>
          <w:sz w:val="24"/>
          <w:szCs w:val="24"/>
        </w:rPr>
      </w:pPr>
    </w:p>
    <w:p w:rsidR="00A04111" w:rsidRPr="000B546C" w:rsidRDefault="00F25BCE" w:rsidP="000B546C">
      <w:pPr>
        <w:jc w:val="both"/>
        <w:rPr>
          <w:rFonts w:ascii="Tahoma" w:hAnsi="Tahoma" w:cs="Tahoma"/>
          <w:b/>
          <w:sz w:val="24"/>
          <w:szCs w:val="24"/>
        </w:rPr>
      </w:pPr>
      <w:r w:rsidRPr="000B546C">
        <w:rPr>
          <w:rFonts w:ascii="Tahoma" w:hAnsi="Tahoma" w:cs="Tahoma"/>
          <w:b/>
          <w:noProof/>
          <w:sz w:val="24"/>
          <w:szCs w:val="24"/>
          <w:lang w:eastAsia="it-IT"/>
        </w:rPr>
        <w:drawing>
          <wp:inline distT="0" distB="0" distL="0" distR="0">
            <wp:extent cx="5817870" cy="7769207"/>
            <wp:effectExtent l="19050" t="0" r="0" b="0"/>
            <wp:docPr id="7" name="Immagine 6" descr="sinot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ottic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675" cy="777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906" w:rsidRPr="000605C9" w:rsidRDefault="000B546C" w:rsidP="000605C9">
      <w:pPr>
        <w:pStyle w:val="Paragrafoelenco"/>
        <w:numPr>
          <w:ilvl w:val="0"/>
          <w:numId w:val="8"/>
        </w:numPr>
        <w:jc w:val="both"/>
        <w:rPr>
          <w:rFonts w:ascii="Tahoma" w:hAnsi="Tahoma" w:cs="Tahoma"/>
          <w:b/>
          <w:sz w:val="24"/>
          <w:szCs w:val="24"/>
        </w:rPr>
      </w:pPr>
      <w:r w:rsidRPr="000605C9">
        <w:rPr>
          <w:rFonts w:ascii="Tahoma" w:hAnsi="Tahoma" w:cs="Tahoma"/>
          <w:b/>
          <w:sz w:val="24"/>
          <w:szCs w:val="24"/>
        </w:rPr>
        <w:lastRenderedPageBreak/>
        <w:t>Materiali didattici</w:t>
      </w:r>
      <w:r w:rsidR="00F769A9">
        <w:rPr>
          <w:rFonts w:ascii="Tahoma" w:hAnsi="Tahoma" w:cs="Tahoma"/>
          <w:b/>
          <w:sz w:val="24"/>
          <w:szCs w:val="24"/>
        </w:rPr>
        <w:t xml:space="preserve"> sono stati realizzati dai docenti. Sono</w:t>
      </w:r>
      <w:r w:rsidRPr="000605C9">
        <w:rPr>
          <w:rFonts w:ascii="Tahoma" w:hAnsi="Tahoma" w:cs="Tahoma"/>
          <w:b/>
          <w:sz w:val="24"/>
          <w:szCs w:val="24"/>
        </w:rPr>
        <w:t xml:space="preserve"> conformi alle indicazioni </w:t>
      </w:r>
      <w:r w:rsidR="00D62EDB">
        <w:rPr>
          <w:rFonts w:ascii="Tahoma" w:hAnsi="Tahoma" w:cs="Tahoma"/>
          <w:b/>
          <w:sz w:val="24"/>
          <w:szCs w:val="24"/>
        </w:rPr>
        <w:t xml:space="preserve">del </w:t>
      </w:r>
      <w:r w:rsidR="0088563F">
        <w:rPr>
          <w:rFonts w:ascii="Tahoma" w:hAnsi="Tahoma" w:cs="Tahoma"/>
          <w:b/>
          <w:sz w:val="24"/>
          <w:szCs w:val="24"/>
        </w:rPr>
        <w:t>Consiglio</w:t>
      </w:r>
      <w:r w:rsidR="00094315">
        <w:rPr>
          <w:rFonts w:ascii="Tahoma" w:hAnsi="Tahoma" w:cs="Tahoma"/>
          <w:b/>
          <w:sz w:val="24"/>
          <w:szCs w:val="24"/>
        </w:rPr>
        <w:t xml:space="preserve"> di classe, </w:t>
      </w:r>
      <w:r w:rsidR="00F769A9">
        <w:rPr>
          <w:rFonts w:ascii="Tahoma" w:hAnsi="Tahoma" w:cs="Tahoma"/>
          <w:b/>
          <w:sz w:val="24"/>
          <w:szCs w:val="24"/>
        </w:rPr>
        <w:t>sintetizzate</w:t>
      </w:r>
      <w:r w:rsidRPr="000605C9">
        <w:rPr>
          <w:rFonts w:ascii="Tahoma" w:hAnsi="Tahoma" w:cs="Tahoma"/>
          <w:b/>
          <w:sz w:val="24"/>
          <w:szCs w:val="24"/>
        </w:rPr>
        <w:t xml:space="preserve"> nelle schede di programmazione</w:t>
      </w:r>
      <w:r w:rsidR="00F769A9">
        <w:rPr>
          <w:rFonts w:ascii="Tahoma" w:hAnsi="Tahoma" w:cs="Tahoma"/>
          <w:b/>
          <w:sz w:val="24"/>
          <w:szCs w:val="24"/>
        </w:rPr>
        <w:t>.</w:t>
      </w:r>
    </w:p>
    <w:p w:rsidR="002D6AC5" w:rsidRDefault="00983BA7" w:rsidP="00983BA7">
      <w:pPr>
        <w:jc w:val="center"/>
        <w:rPr>
          <w:rFonts w:ascii="Tahoma" w:hAnsi="Tahoma" w:cs="Tahoma"/>
          <w:color w:val="474747"/>
          <w:sz w:val="24"/>
          <w:szCs w:val="24"/>
        </w:rPr>
      </w:pPr>
      <w:r>
        <w:rPr>
          <w:rFonts w:ascii="Tahoma" w:hAnsi="Tahoma" w:cs="Tahoma"/>
          <w:noProof/>
          <w:color w:val="474747"/>
          <w:sz w:val="24"/>
          <w:szCs w:val="24"/>
          <w:lang w:eastAsia="it-IT"/>
        </w:rPr>
        <w:drawing>
          <wp:inline distT="0" distB="0" distL="0" distR="0">
            <wp:extent cx="5747789" cy="6774180"/>
            <wp:effectExtent l="19050" t="0" r="5311" b="0"/>
            <wp:docPr id="8" name="Immagine 7" descr="prolog sk pro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log sk progr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550" cy="677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A0F" w:rsidRDefault="005C1A0F" w:rsidP="000605C9">
      <w:pPr>
        <w:rPr>
          <w:rFonts w:ascii="Tahoma" w:hAnsi="Tahoma" w:cs="Tahoma"/>
          <w:color w:val="474747"/>
          <w:sz w:val="24"/>
          <w:szCs w:val="24"/>
        </w:rPr>
      </w:pPr>
    </w:p>
    <w:p w:rsidR="00887864" w:rsidRDefault="000605C9" w:rsidP="000605C9">
      <w:pPr>
        <w:rPr>
          <w:rFonts w:ascii="Tahoma" w:hAnsi="Tahoma" w:cs="Tahoma"/>
          <w:color w:val="474747"/>
          <w:sz w:val="24"/>
          <w:szCs w:val="24"/>
        </w:rPr>
      </w:pPr>
      <w:r>
        <w:rPr>
          <w:rFonts w:ascii="Tahoma" w:hAnsi="Tahoma" w:cs="Tahoma"/>
          <w:color w:val="474747"/>
          <w:sz w:val="24"/>
          <w:szCs w:val="24"/>
        </w:rPr>
        <w:t>L’</w:t>
      </w:r>
      <w:r w:rsidR="0088563F">
        <w:rPr>
          <w:rFonts w:ascii="Tahoma" w:hAnsi="Tahoma" w:cs="Tahoma"/>
          <w:color w:val="474747"/>
          <w:sz w:val="24"/>
          <w:szCs w:val="24"/>
        </w:rPr>
        <w:t>itinerario</w:t>
      </w:r>
      <w:r>
        <w:rPr>
          <w:rFonts w:ascii="Tahoma" w:hAnsi="Tahoma" w:cs="Tahoma"/>
          <w:color w:val="474747"/>
          <w:sz w:val="24"/>
          <w:szCs w:val="24"/>
        </w:rPr>
        <w:t xml:space="preserve"> didattico prevede</w:t>
      </w:r>
      <w:r w:rsidR="00887864">
        <w:rPr>
          <w:rFonts w:ascii="Tahoma" w:hAnsi="Tahoma" w:cs="Tahoma"/>
          <w:color w:val="474747"/>
          <w:sz w:val="24"/>
          <w:szCs w:val="24"/>
        </w:rPr>
        <w:t xml:space="preserve"> tre incontri. </w:t>
      </w:r>
    </w:p>
    <w:p w:rsidR="000605C9" w:rsidRDefault="00A05CC1" w:rsidP="000605C9">
      <w:pPr>
        <w:rPr>
          <w:rFonts w:ascii="Tahoma" w:hAnsi="Tahoma" w:cs="Tahoma"/>
          <w:color w:val="474747"/>
          <w:sz w:val="24"/>
          <w:szCs w:val="24"/>
        </w:rPr>
      </w:pPr>
      <w:r>
        <w:rPr>
          <w:rFonts w:ascii="Tahoma" w:hAnsi="Tahoma" w:cs="Tahoma"/>
          <w:color w:val="474747"/>
          <w:sz w:val="24"/>
          <w:szCs w:val="24"/>
        </w:rPr>
        <w:t>Il materiale didattico é</w:t>
      </w:r>
      <w:r w:rsidR="00887864">
        <w:rPr>
          <w:rFonts w:ascii="Tahoma" w:hAnsi="Tahoma" w:cs="Tahoma"/>
          <w:color w:val="474747"/>
          <w:sz w:val="24"/>
          <w:szCs w:val="24"/>
        </w:rPr>
        <w:t xml:space="preserve"> visibile </w:t>
      </w:r>
      <w:r w:rsidR="00DB1D5D">
        <w:rPr>
          <w:rFonts w:ascii="Tahoma" w:hAnsi="Tahoma" w:cs="Tahoma"/>
          <w:color w:val="474747"/>
          <w:sz w:val="24"/>
          <w:szCs w:val="24"/>
        </w:rPr>
        <w:t>in rete: si digiti</w:t>
      </w:r>
      <w:r w:rsidR="0088563F">
        <w:rPr>
          <w:rFonts w:ascii="Tahoma" w:hAnsi="Tahoma" w:cs="Tahoma"/>
          <w:color w:val="474747"/>
          <w:sz w:val="24"/>
          <w:szCs w:val="24"/>
        </w:rPr>
        <w:t xml:space="preserve"> </w:t>
      </w:r>
      <w:r w:rsidR="00887864">
        <w:rPr>
          <w:rFonts w:ascii="Tahoma" w:hAnsi="Tahoma" w:cs="Tahoma"/>
          <w:color w:val="474747"/>
          <w:sz w:val="24"/>
          <w:szCs w:val="24"/>
        </w:rPr>
        <w:t>“</w:t>
      </w:r>
      <w:r w:rsidR="00DB1D5D">
        <w:rPr>
          <w:rFonts w:ascii="Tahoma" w:hAnsi="Tahoma" w:cs="Tahoma"/>
          <w:color w:val="474747"/>
          <w:sz w:val="24"/>
          <w:szCs w:val="24"/>
        </w:rPr>
        <w:t>prolog - matematicamente</w:t>
      </w:r>
      <w:r w:rsidR="0088563F">
        <w:rPr>
          <w:rFonts w:ascii="Tahoma" w:hAnsi="Tahoma" w:cs="Tahoma"/>
          <w:color w:val="474747"/>
          <w:sz w:val="24"/>
          <w:szCs w:val="24"/>
        </w:rPr>
        <w:t>”.</w:t>
      </w:r>
    </w:p>
    <w:p w:rsidR="005C1A0F" w:rsidRDefault="005C1A0F" w:rsidP="00983BA7">
      <w:pPr>
        <w:jc w:val="center"/>
        <w:rPr>
          <w:rFonts w:ascii="Tahoma" w:hAnsi="Tahoma" w:cs="Tahoma"/>
          <w:color w:val="474747"/>
          <w:sz w:val="24"/>
          <w:szCs w:val="24"/>
        </w:rPr>
      </w:pPr>
    </w:p>
    <w:p w:rsidR="000605C9" w:rsidRDefault="000605C9" w:rsidP="000605C9">
      <w:pPr>
        <w:pStyle w:val="Paragrafoelenco"/>
        <w:numPr>
          <w:ilvl w:val="0"/>
          <w:numId w:val="8"/>
        </w:numPr>
        <w:jc w:val="both"/>
        <w:rPr>
          <w:rFonts w:ascii="Tahoma" w:hAnsi="Tahoma" w:cs="Tahoma"/>
          <w:b/>
          <w:sz w:val="24"/>
          <w:szCs w:val="24"/>
        </w:rPr>
      </w:pPr>
      <w:r w:rsidRPr="000605C9">
        <w:rPr>
          <w:rFonts w:ascii="Tahoma" w:hAnsi="Tahoma" w:cs="Tahoma"/>
          <w:b/>
          <w:sz w:val="24"/>
          <w:szCs w:val="24"/>
        </w:rPr>
        <w:lastRenderedPageBreak/>
        <w:t xml:space="preserve">Le prove di valutazione della progettazione educativa (art. 7 lettera d </w:t>
      </w:r>
      <w:r w:rsidR="0088563F" w:rsidRPr="000605C9">
        <w:rPr>
          <w:rFonts w:ascii="Tahoma" w:hAnsi="Tahoma" w:cs="Tahoma"/>
          <w:b/>
          <w:sz w:val="24"/>
          <w:szCs w:val="24"/>
        </w:rPr>
        <w:t>DLgs</w:t>
      </w:r>
      <w:r w:rsidRPr="000605C9">
        <w:rPr>
          <w:rFonts w:ascii="Tahoma" w:hAnsi="Tahoma" w:cs="Tahoma"/>
          <w:b/>
          <w:sz w:val="24"/>
          <w:szCs w:val="24"/>
        </w:rPr>
        <w:t xml:space="preserve"> 297/94) sono state elaborate dal Dipartimento interdisciplinare e di programmazione e somministrate nelle diverse </w:t>
      </w:r>
      <w:r w:rsidR="0088563F" w:rsidRPr="000605C9">
        <w:rPr>
          <w:rFonts w:ascii="Tahoma" w:hAnsi="Tahoma" w:cs="Tahoma"/>
          <w:b/>
          <w:sz w:val="24"/>
          <w:szCs w:val="24"/>
        </w:rPr>
        <w:t>classi.</w:t>
      </w:r>
    </w:p>
    <w:p w:rsidR="00F769A9" w:rsidRDefault="00F769A9" w:rsidP="00F769A9">
      <w:pPr>
        <w:jc w:val="both"/>
        <w:rPr>
          <w:rFonts w:ascii="Tahoma" w:hAnsi="Tahoma" w:cs="Tahoma"/>
          <w:b/>
          <w:sz w:val="24"/>
          <w:szCs w:val="24"/>
        </w:rPr>
      </w:pPr>
    </w:p>
    <w:p w:rsidR="00F769A9" w:rsidRDefault="00855A1D" w:rsidP="00F769A9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Classe terza – Analizzare f</w:t>
      </w:r>
      <w:r w:rsidR="00F769A9">
        <w:rPr>
          <w:rFonts w:ascii="Tahoma" w:hAnsi="Tahoma" w:cs="Tahoma"/>
          <w:sz w:val="24"/>
          <w:szCs w:val="24"/>
        </w:rPr>
        <w:t>enomeni complessi – Il concetto di sistema</w:t>
      </w:r>
    </w:p>
    <w:p w:rsidR="00F769A9" w:rsidRDefault="00F769A9" w:rsidP="00F769A9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it-IT"/>
        </w:rPr>
        <w:drawing>
          <wp:inline distT="0" distB="0" distL="0" distR="0">
            <wp:extent cx="6305550" cy="5280257"/>
            <wp:effectExtent l="19050" t="0" r="0" b="0"/>
            <wp:docPr id="15" name="Immagine 14" descr="armo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oni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102" cy="527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29D" w:rsidRPr="00F769A9" w:rsidRDefault="00855A1D" w:rsidP="00F769A9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Si trascrivono le</w:t>
      </w:r>
      <w:r w:rsidR="00321CC2">
        <w:rPr>
          <w:rFonts w:ascii="Tahoma" w:hAnsi="Tahoma" w:cs="Tahoma"/>
          <w:sz w:val="24"/>
          <w:szCs w:val="24"/>
        </w:rPr>
        <w:t xml:space="preserve"> ris</w:t>
      </w:r>
      <w:r>
        <w:rPr>
          <w:rFonts w:ascii="Tahoma" w:hAnsi="Tahoma" w:cs="Tahoma"/>
          <w:sz w:val="24"/>
          <w:szCs w:val="24"/>
        </w:rPr>
        <w:t xml:space="preserve">poste che hanno avuto la </w:t>
      </w:r>
      <w:r w:rsidR="00321CC2">
        <w:rPr>
          <w:rFonts w:ascii="Tahoma" w:hAnsi="Tahoma" w:cs="Tahoma"/>
          <w:sz w:val="24"/>
          <w:szCs w:val="24"/>
        </w:rPr>
        <w:t>valutazione</w:t>
      </w:r>
      <w:r>
        <w:rPr>
          <w:rFonts w:ascii="Tahoma" w:hAnsi="Tahoma" w:cs="Tahoma"/>
          <w:sz w:val="24"/>
          <w:szCs w:val="24"/>
        </w:rPr>
        <w:t xml:space="preserve"> più alta</w:t>
      </w:r>
      <w:r w:rsidR="00C0329D">
        <w:rPr>
          <w:rFonts w:ascii="Tahoma" w:hAnsi="Tahoma" w:cs="Tahoma"/>
          <w:sz w:val="24"/>
          <w:szCs w:val="24"/>
        </w:rPr>
        <w:t>:</w:t>
      </w:r>
    </w:p>
    <w:p w:rsidR="005C1A0F" w:rsidRDefault="00C0329D" w:rsidP="00983BA7">
      <w:pPr>
        <w:jc w:val="center"/>
        <w:rPr>
          <w:rFonts w:ascii="Tahoma" w:hAnsi="Tahoma" w:cs="Tahoma"/>
          <w:color w:val="474747"/>
          <w:sz w:val="24"/>
          <w:szCs w:val="24"/>
        </w:rPr>
      </w:pPr>
      <w:r>
        <w:rPr>
          <w:rFonts w:ascii="Tahoma" w:hAnsi="Tahoma" w:cs="Tahoma"/>
          <w:noProof/>
          <w:color w:val="474747"/>
          <w:sz w:val="24"/>
          <w:szCs w:val="24"/>
          <w:lang w:eastAsia="it-IT"/>
        </w:rPr>
        <w:drawing>
          <wp:inline distT="0" distB="0" distL="0" distR="0">
            <wp:extent cx="6320790" cy="1805940"/>
            <wp:effectExtent l="19050" t="0" r="3810" b="0"/>
            <wp:docPr id="16" name="Immagine 15" descr="esito armo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ito armonia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079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29D" w:rsidRDefault="00C0329D" w:rsidP="00C0329D">
      <w:pPr>
        <w:rPr>
          <w:rFonts w:ascii="Tahoma" w:hAnsi="Tahoma" w:cs="Tahoma"/>
          <w:color w:val="474747"/>
          <w:sz w:val="24"/>
          <w:szCs w:val="24"/>
        </w:rPr>
      </w:pPr>
      <w:r>
        <w:rPr>
          <w:rFonts w:ascii="Tahoma" w:hAnsi="Tahoma" w:cs="Tahoma"/>
          <w:color w:val="474747"/>
          <w:sz w:val="24"/>
          <w:szCs w:val="24"/>
        </w:rPr>
        <w:lastRenderedPageBreak/>
        <w:t>Classe terza – Costruire modelli</w:t>
      </w:r>
    </w:p>
    <w:p w:rsidR="00C0329D" w:rsidRDefault="00C0329D" w:rsidP="00C0329D">
      <w:pPr>
        <w:rPr>
          <w:rFonts w:ascii="Tahoma" w:hAnsi="Tahoma" w:cs="Tahoma"/>
          <w:color w:val="474747"/>
          <w:sz w:val="24"/>
          <w:szCs w:val="24"/>
        </w:rPr>
      </w:pPr>
      <w:r>
        <w:rPr>
          <w:rFonts w:ascii="Tahoma" w:hAnsi="Tahoma" w:cs="Tahoma"/>
          <w:noProof/>
          <w:color w:val="474747"/>
          <w:sz w:val="24"/>
          <w:szCs w:val="24"/>
          <w:lang w:eastAsia="it-IT"/>
        </w:rPr>
        <w:drawing>
          <wp:inline distT="0" distB="0" distL="0" distR="0">
            <wp:extent cx="6127021" cy="2948940"/>
            <wp:effectExtent l="19050" t="0" r="7079" b="0"/>
            <wp:docPr id="17" name="Immagine 16" descr="logarit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aritmo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021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29D" w:rsidRDefault="00C0329D" w:rsidP="00C0329D">
      <w:pPr>
        <w:rPr>
          <w:rFonts w:ascii="Tahoma" w:hAnsi="Tahoma" w:cs="Tahoma"/>
          <w:color w:val="474747"/>
          <w:sz w:val="24"/>
          <w:szCs w:val="24"/>
        </w:rPr>
      </w:pPr>
      <w:r>
        <w:rPr>
          <w:rFonts w:ascii="Tahoma" w:hAnsi="Tahoma" w:cs="Tahoma"/>
          <w:color w:val="474747"/>
          <w:sz w:val="24"/>
          <w:szCs w:val="24"/>
        </w:rPr>
        <w:t>Classe quarta – Argomentare – compito delle vacanze</w:t>
      </w:r>
      <w:r w:rsidR="00A05CC1">
        <w:rPr>
          <w:rFonts w:ascii="Tahoma" w:hAnsi="Tahoma" w:cs="Tahoma"/>
          <w:color w:val="474747"/>
          <w:sz w:val="24"/>
          <w:szCs w:val="24"/>
        </w:rPr>
        <w:t xml:space="preserve"> estive</w:t>
      </w:r>
    </w:p>
    <w:p w:rsidR="00C0329D" w:rsidRDefault="00C0329D" w:rsidP="00C0329D">
      <w:pPr>
        <w:rPr>
          <w:rFonts w:ascii="Tahoma" w:hAnsi="Tahoma" w:cs="Tahoma"/>
          <w:color w:val="474747"/>
          <w:sz w:val="24"/>
          <w:szCs w:val="24"/>
        </w:rPr>
      </w:pPr>
      <w:r>
        <w:rPr>
          <w:rFonts w:ascii="Tahoma" w:hAnsi="Tahoma" w:cs="Tahoma"/>
          <w:noProof/>
          <w:color w:val="474747"/>
          <w:sz w:val="24"/>
          <w:szCs w:val="24"/>
          <w:lang w:eastAsia="it-IT"/>
        </w:rPr>
        <w:drawing>
          <wp:inline distT="0" distB="0" distL="0" distR="0">
            <wp:extent cx="6128849" cy="1920240"/>
            <wp:effectExtent l="19050" t="0" r="5251" b="0"/>
            <wp:docPr id="18" name="Immagine 17" descr="nome della r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me della ros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207" cy="192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29D" w:rsidRDefault="00321CC2" w:rsidP="00C0329D">
      <w:pPr>
        <w:rPr>
          <w:rFonts w:ascii="Tahoma" w:hAnsi="Tahoma" w:cs="Tahoma"/>
          <w:color w:val="474747"/>
          <w:sz w:val="24"/>
          <w:szCs w:val="24"/>
        </w:rPr>
      </w:pPr>
      <w:r>
        <w:rPr>
          <w:rFonts w:ascii="Tahoma" w:hAnsi="Tahoma" w:cs="Tahoma"/>
          <w:color w:val="474747"/>
          <w:sz w:val="24"/>
          <w:szCs w:val="24"/>
        </w:rPr>
        <w:t>Classe quarta – Argomentare</w:t>
      </w:r>
    </w:p>
    <w:p w:rsidR="00321CC2" w:rsidRDefault="00321CC2" w:rsidP="00C0329D">
      <w:pPr>
        <w:rPr>
          <w:rFonts w:ascii="Tahoma" w:hAnsi="Tahoma" w:cs="Tahoma"/>
          <w:color w:val="474747"/>
          <w:sz w:val="24"/>
          <w:szCs w:val="24"/>
        </w:rPr>
      </w:pPr>
      <w:r>
        <w:rPr>
          <w:rFonts w:ascii="Tahoma" w:hAnsi="Tahoma" w:cs="Tahoma"/>
          <w:noProof/>
          <w:color w:val="474747"/>
          <w:sz w:val="24"/>
          <w:szCs w:val="24"/>
          <w:lang w:eastAsia="it-IT"/>
        </w:rPr>
        <w:drawing>
          <wp:inline distT="0" distB="0" distL="0" distR="0">
            <wp:extent cx="6130925" cy="2762250"/>
            <wp:effectExtent l="19050" t="0" r="3175" b="0"/>
            <wp:docPr id="19" name="Immagine 18" descr="prova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va 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CC2" w:rsidRDefault="00321CC2" w:rsidP="00C0329D">
      <w:pPr>
        <w:rPr>
          <w:rFonts w:ascii="Tahoma" w:hAnsi="Tahoma" w:cs="Tahoma"/>
          <w:color w:val="474747"/>
          <w:sz w:val="24"/>
          <w:szCs w:val="24"/>
        </w:rPr>
      </w:pPr>
      <w:r>
        <w:rPr>
          <w:rFonts w:ascii="Tahoma" w:hAnsi="Tahoma" w:cs="Tahoma"/>
          <w:color w:val="474747"/>
          <w:sz w:val="24"/>
          <w:szCs w:val="24"/>
        </w:rPr>
        <w:lastRenderedPageBreak/>
        <w:t xml:space="preserve">Classe quinta – </w:t>
      </w:r>
      <w:r w:rsidR="00855A1D">
        <w:rPr>
          <w:rFonts w:ascii="Tahoma" w:hAnsi="Tahoma" w:cs="Tahoma"/>
          <w:color w:val="474747"/>
          <w:sz w:val="24"/>
          <w:szCs w:val="24"/>
        </w:rPr>
        <w:t xml:space="preserve">Elaborarre strategie - </w:t>
      </w:r>
      <w:r>
        <w:rPr>
          <w:rFonts w:ascii="Tahoma" w:hAnsi="Tahoma" w:cs="Tahoma"/>
          <w:color w:val="474747"/>
          <w:sz w:val="24"/>
          <w:szCs w:val="24"/>
        </w:rPr>
        <w:t>Opere per obiettivi</w:t>
      </w:r>
    </w:p>
    <w:p w:rsidR="00121110" w:rsidRDefault="00321CC2" w:rsidP="00321CC2">
      <w:pPr>
        <w:rPr>
          <w:rFonts w:ascii="Tahoma" w:hAnsi="Tahoma" w:cs="Tahoma"/>
          <w:color w:val="474747"/>
          <w:sz w:val="24"/>
          <w:szCs w:val="24"/>
        </w:rPr>
      </w:pPr>
      <w:r>
        <w:rPr>
          <w:rFonts w:ascii="Tahoma" w:hAnsi="Tahoma" w:cs="Tahoma"/>
          <w:noProof/>
          <w:color w:val="474747"/>
          <w:sz w:val="24"/>
          <w:szCs w:val="24"/>
          <w:lang w:eastAsia="it-IT"/>
        </w:rPr>
        <w:drawing>
          <wp:inline distT="0" distB="0" distL="0" distR="0">
            <wp:extent cx="6343650" cy="1252306"/>
            <wp:effectExtent l="19050" t="0" r="0" b="0"/>
            <wp:docPr id="21" name="Immagine 20" descr="operare per obietti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re per obiettivi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960" cy="125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110" w:rsidRDefault="00A05CC1" w:rsidP="00321CC2">
      <w:pPr>
        <w:rPr>
          <w:rFonts w:ascii="Tahoma" w:hAnsi="Tahoma" w:cs="Tahoma"/>
          <w:color w:val="474747"/>
          <w:sz w:val="24"/>
          <w:szCs w:val="24"/>
        </w:rPr>
      </w:pPr>
      <w:r>
        <w:rPr>
          <w:rFonts w:ascii="Tahoma" w:hAnsi="Tahoma" w:cs="Tahoma"/>
          <w:color w:val="474747"/>
          <w:sz w:val="24"/>
          <w:szCs w:val="24"/>
        </w:rPr>
        <w:t>La risposta</w:t>
      </w:r>
      <w:r w:rsidR="00121110">
        <w:rPr>
          <w:rFonts w:ascii="Tahoma" w:hAnsi="Tahoma" w:cs="Tahoma"/>
          <w:color w:val="474747"/>
          <w:sz w:val="24"/>
          <w:szCs w:val="24"/>
        </w:rPr>
        <w:t xml:space="preserve"> di uno studente:</w:t>
      </w:r>
    </w:p>
    <w:p w:rsidR="00D62EDB" w:rsidRDefault="00D62EDB" w:rsidP="00321CC2">
      <w:pPr>
        <w:rPr>
          <w:rFonts w:ascii="Tahoma" w:hAnsi="Tahoma" w:cs="Tahoma"/>
          <w:color w:val="474747"/>
          <w:sz w:val="24"/>
          <w:szCs w:val="24"/>
        </w:rPr>
      </w:pPr>
      <w:r w:rsidRPr="00D62EDB">
        <w:rPr>
          <w:rFonts w:ascii="Tahoma" w:hAnsi="Tahoma" w:cs="Tahoma"/>
          <w:noProof/>
          <w:color w:val="474747"/>
          <w:sz w:val="24"/>
          <w:szCs w:val="24"/>
          <w:lang w:eastAsia="it-IT"/>
        </w:rPr>
        <w:drawing>
          <wp:inline distT="0" distB="0" distL="0" distR="0">
            <wp:extent cx="6310412" cy="2316480"/>
            <wp:effectExtent l="19050" t="0" r="0" b="0"/>
            <wp:docPr id="26" name="Immagine 23" descr="monet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te 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7794" cy="231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110" w:rsidRDefault="00D62EDB" w:rsidP="00321CC2">
      <w:pPr>
        <w:rPr>
          <w:rFonts w:ascii="Tahoma" w:hAnsi="Tahoma" w:cs="Tahoma"/>
          <w:color w:val="474747"/>
          <w:sz w:val="24"/>
          <w:szCs w:val="24"/>
        </w:rPr>
      </w:pPr>
      <w:r>
        <w:rPr>
          <w:rFonts w:ascii="Tahoma" w:hAnsi="Tahoma" w:cs="Tahoma"/>
          <w:noProof/>
          <w:color w:val="474747"/>
          <w:sz w:val="24"/>
          <w:szCs w:val="24"/>
          <w:lang w:eastAsia="it-IT"/>
        </w:rPr>
        <w:drawing>
          <wp:inline distT="0" distB="0" distL="0" distR="0">
            <wp:extent cx="6120130" cy="2770523"/>
            <wp:effectExtent l="19050" t="0" r="0" b="0"/>
            <wp:docPr id="25" name="Immagine 22" descr="rispost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posta 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110" w:rsidRDefault="00121110" w:rsidP="00321CC2">
      <w:pPr>
        <w:rPr>
          <w:rFonts w:ascii="Tahoma" w:hAnsi="Tahoma" w:cs="Tahoma"/>
          <w:color w:val="474747"/>
          <w:sz w:val="24"/>
          <w:szCs w:val="24"/>
        </w:rPr>
      </w:pPr>
    </w:p>
    <w:p w:rsidR="00D62EDB" w:rsidRPr="00302CCF" w:rsidRDefault="00D62EDB" w:rsidP="00321CC2">
      <w:pPr>
        <w:rPr>
          <w:rFonts w:ascii="Tahoma" w:hAnsi="Tahoma" w:cs="Tahoma"/>
          <w:color w:val="474747"/>
          <w:sz w:val="24"/>
          <w:szCs w:val="24"/>
        </w:rPr>
      </w:pPr>
    </w:p>
    <w:sectPr w:rsidR="00D62EDB" w:rsidRPr="00302CCF" w:rsidSect="00745F9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5FE1" w:rsidRDefault="00795FE1" w:rsidP="001168E6">
      <w:pPr>
        <w:spacing w:after="0" w:line="240" w:lineRule="auto"/>
      </w:pPr>
      <w:r>
        <w:separator/>
      </w:r>
    </w:p>
  </w:endnote>
  <w:endnote w:type="continuationSeparator" w:id="0">
    <w:p w:rsidR="00795FE1" w:rsidRDefault="00795FE1" w:rsidP="00116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5FE1" w:rsidRDefault="00795FE1" w:rsidP="001168E6">
      <w:pPr>
        <w:spacing w:after="0" w:line="240" w:lineRule="auto"/>
      </w:pPr>
      <w:r>
        <w:separator/>
      </w:r>
    </w:p>
  </w:footnote>
  <w:footnote w:type="continuationSeparator" w:id="0">
    <w:p w:rsidR="00795FE1" w:rsidRDefault="00795FE1" w:rsidP="001168E6">
      <w:pPr>
        <w:spacing w:after="0" w:line="240" w:lineRule="auto"/>
      </w:pPr>
      <w:r>
        <w:continuationSeparator/>
      </w:r>
    </w:p>
  </w:footnote>
  <w:footnote w:id="1">
    <w:p w:rsidR="001168E6" w:rsidRPr="001168E6" w:rsidRDefault="001168E6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1168E6">
        <w:rPr>
          <w:rFonts w:ascii="Tahoma" w:hAnsi="Tahoma" w:cs="Tahoma"/>
        </w:rPr>
        <w:t>Nel</w:t>
      </w:r>
      <w:r>
        <w:rPr>
          <w:rFonts w:ascii="Tahoma" w:hAnsi="Tahoma" w:cs="Tahoma"/>
        </w:rPr>
        <w:t>l’agosto del</w:t>
      </w:r>
      <w:r w:rsidRPr="001168E6">
        <w:rPr>
          <w:rFonts w:ascii="Tahoma" w:hAnsi="Tahoma" w:cs="Tahoma"/>
        </w:rPr>
        <w:t xml:space="preserve"> 2001 sono andato in pensione: ero la funzione obiettivo per la gestione del POF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40F1F"/>
    <w:multiLevelType w:val="multilevel"/>
    <w:tmpl w:val="72DE1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A53816"/>
    <w:multiLevelType w:val="hybridMultilevel"/>
    <w:tmpl w:val="1AD24550"/>
    <w:lvl w:ilvl="0" w:tplc="90769BC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262CDB"/>
    <w:multiLevelType w:val="multilevel"/>
    <w:tmpl w:val="0F44D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675CCD"/>
    <w:multiLevelType w:val="hybridMultilevel"/>
    <w:tmpl w:val="F61C1CB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1E14BD"/>
    <w:multiLevelType w:val="hybridMultilevel"/>
    <w:tmpl w:val="F61C1CB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9343C0"/>
    <w:multiLevelType w:val="hybridMultilevel"/>
    <w:tmpl w:val="4E04795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060EA0"/>
    <w:multiLevelType w:val="hybridMultilevel"/>
    <w:tmpl w:val="F61C1CB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6B6C80"/>
    <w:multiLevelType w:val="hybridMultilevel"/>
    <w:tmpl w:val="F61C1CB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E566D2"/>
    <w:multiLevelType w:val="hybridMultilevel"/>
    <w:tmpl w:val="F61C1CB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6AC5"/>
    <w:rsid w:val="000605C9"/>
    <w:rsid w:val="000705DD"/>
    <w:rsid w:val="000727EB"/>
    <w:rsid w:val="0008679E"/>
    <w:rsid w:val="00094315"/>
    <w:rsid w:val="000A7CA2"/>
    <w:rsid w:val="000B546C"/>
    <w:rsid w:val="000C33C2"/>
    <w:rsid w:val="000D5328"/>
    <w:rsid w:val="000F3D62"/>
    <w:rsid w:val="0010562B"/>
    <w:rsid w:val="001168E6"/>
    <w:rsid w:val="00121110"/>
    <w:rsid w:val="0012272F"/>
    <w:rsid w:val="00133ADA"/>
    <w:rsid w:val="00142B49"/>
    <w:rsid w:val="00161431"/>
    <w:rsid w:val="00162F2A"/>
    <w:rsid w:val="00164CA0"/>
    <w:rsid w:val="0019231F"/>
    <w:rsid w:val="001B08CB"/>
    <w:rsid w:val="001D15FE"/>
    <w:rsid w:val="001F5816"/>
    <w:rsid w:val="002131F9"/>
    <w:rsid w:val="00241D2E"/>
    <w:rsid w:val="0028653A"/>
    <w:rsid w:val="0029398A"/>
    <w:rsid w:val="002D6AC5"/>
    <w:rsid w:val="00302CCF"/>
    <w:rsid w:val="00302ED5"/>
    <w:rsid w:val="0030758A"/>
    <w:rsid w:val="00315EB8"/>
    <w:rsid w:val="00321CC2"/>
    <w:rsid w:val="00331D3D"/>
    <w:rsid w:val="003550E7"/>
    <w:rsid w:val="003A765F"/>
    <w:rsid w:val="00407299"/>
    <w:rsid w:val="00476C2E"/>
    <w:rsid w:val="00486B7F"/>
    <w:rsid w:val="004B3CCA"/>
    <w:rsid w:val="004D46AC"/>
    <w:rsid w:val="004E1906"/>
    <w:rsid w:val="004F5087"/>
    <w:rsid w:val="004F7AC8"/>
    <w:rsid w:val="00530D27"/>
    <w:rsid w:val="00544F0E"/>
    <w:rsid w:val="0055396C"/>
    <w:rsid w:val="005660E1"/>
    <w:rsid w:val="005824FE"/>
    <w:rsid w:val="005B5A3D"/>
    <w:rsid w:val="005C1A0F"/>
    <w:rsid w:val="00604CBC"/>
    <w:rsid w:val="00605C01"/>
    <w:rsid w:val="00635D54"/>
    <w:rsid w:val="0064426A"/>
    <w:rsid w:val="006519B0"/>
    <w:rsid w:val="006662C8"/>
    <w:rsid w:val="006A352F"/>
    <w:rsid w:val="006E3E2D"/>
    <w:rsid w:val="006E6A0E"/>
    <w:rsid w:val="0072496F"/>
    <w:rsid w:val="00726EEB"/>
    <w:rsid w:val="007403C4"/>
    <w:rsid w:val="00745F9C"/>
    <w:rsid w:val="007502A3"/>
    <w:rsid w:val="0076050A"/>
    <w:rsid w:val="00760DD2"/>
    <w:rsid w:val="00795FE1"/>
    <w:rsid w:val="007B26A7"/>
    <w:rsid w:val="00834EAC"/>
    <w:rsid w:val="00855A1D"/>
    <w:rsid w:val="008610BE"/>
    <w:rsid w:val="008611B3"/>
    <w:rsid w:val="0088563F"/>
    <w:rsid w:val="00887864"/>
    <w:rsid w:val="008B41CB"/>
    <w:rsid w:val="008C26FF"/>
    <w:rsid w:val="00900EC4"/>
    <w:rsid w:val="009311B7"/>
    <w:rsid w:val="00934BE2"/>
    <w:rsid w:val="00983BA7"/>
    <w:rsid w:val="009A439B"/>
    <w:rsid w:val="00A04111"/>
    <w:rsid w:val="00A05CC1"/>
    <w:rsid w:val="00A234CB"/>
    <w:rsid w:val="00A642E6"/>
    <w:rsid w:val="00AA5B72"/>
    <w:rsid w:val="00AE7300"/>
    <w:rsid w:val="00AF36F9"/>
    <w:rsid w:val="00B11971"/>
    <w:rsid w:val="00B6611E"/>
    <w:rsid w:val="00BB2BA4"/>
    <w:rsid w:val="00BD278D"/>
    <w:rsid w:val="00C0329D"/>
    <w:rsid w:val="00C13076"/>
    <w:rsid w:val="00C24FFA"/>
    <w:rsid w:val="00C44C61"/>
    <w:rsid w:val="00C646CC"/>
    <w:rsid w:val="00C72BBE"/>
    <w:rsid w:val="00C945D0"/>
    <w:rsid w:val="00CA5942"/>
    <w:rsid w:val="00CB4DD3"/>
    <w:rsid w:val="00CF1572"/>
    <w:rsid w:val="00D428AC"/>
    <w:rsid w:val="00D62EDB"/>
    <w:rsid w:val="00DB1D5D"/>
    <w:rsid w:val="00DD4D5C"/>
    <w:rsid w:val="00DE40C6"/>
    <w:rsid w:val="00E0136A"/>
    <w:rsid w:val="00E0203B"/>
    <w:rsid w:val="00E857DB"/>
    <w:rsid w:val="00EC1749"/>
    <w:rsid w:val="00EE737A"/>
    <w:rsid w:val="00EF3949"/>
    <w:rsid w:val="00F25BCE"/>
    <w:rsid w:val="00F32960"/>
    <w:rsid w:val="00F769A9"/>
    <w:rsid w:val="00FA538B"/>
    <w:rsid w:val="00FB12A4"/>
    <w:rsid w:val="00FE4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45F9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2D6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2D6AC5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66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6611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12272F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168E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168E6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168E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3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E7A6F7-62CC-43F4-B5DD-CCC4CB404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1</Pages>
  <Words>1213</Words>
  <Characters>6919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Enrico Maranzana</dc:creator>
  <cp:lastModifiedBy>Enrico Maranzana</cp:lastModifiedBy>
  <cp:revision>19</cp:revision>
  <cp:lastPrinted>2019-04-17T03:16:00Z</cp:lastPrinted>
  <dcterms:created xsi:type="dcterms:W3CDTF">2019-04-15T09:26:00Z</dcterms:created>
  <dcterms:modified xsi:type="dcterms:W3CDTF">2019-04-19T22:09:00Z</dcterms:modified>
</cp:coreProperties>
</file>