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Default Extension="wmf" ContentType="image/x-wmf"/>
  <Override PartName="/word/styles.xml" ContentType="application/vnd.openxmlformats-officedocument.wordprocessingml.styles+xml"/>
  <Override PartName="/word/numbering.xml" ContentType="application/vnd.openxmlformats-officedocument.wordprocessingml.numbering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SOLUZIONE ESAME DI STATO TEMA NR.1 TECNICO DEI SISTEMI ENERGETICI ANNO 2015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9010" w:dyaOrig="3563">
          <v:rect xmlns:o="urn:schemas-microsoft-com:office:office" xmlns:v="urn:schemas-microsoft-com:vml" id="rectole0000000000" style="width:450.500000pt;height:178.1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PREFAZIONE AL TEMA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Nella parte sottostante è rappresentato lo schema circuitale dell’ impianto idraulico, dove, vengono raffigurate: la pompa di sollevamento situatata ad una altezza ( ha )o ( hm ) riferita, dal centro di aspirazione, rispettivamente al pelo libero del serbatoio di aspirazione o di mandata, i due serbatoi di aspirazione e di mandata, alla pressione rispettivamente atmosferica e di 5 bar, posti  ad un certo dislivello Hg rispetto i peli liquidi, poi, a propria discrezione, sono state aggiunte, per sufficiente completezza, delle saracinesche, un filtro in aspirazione o succhiarola, una valvola di non ritorno in mandata, e, in fine, collegato, con una tubatura, costituita da parti rettilinee e da curve, profilata secondo lo schema circuitale, i vari elementi dell’ impianto idraulico. 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object w:dxaOrig="8588" w:dyaOrig="5943">
          <v:rect xmlns:o="urn:schemas-microsoft-com:office:office" xmlns:v="urn:schemas-microsoft-com:vml" id="rectole0000000001" style="width:429.400000pt;height:297.150000pt" o:preferrelative="t" o:ole="">
            <o:lock v:ext="edit"/>
            <v:imagedata xmlns:r="http://schemas.openxmlformats.org/officeDocument/2006/relationships" r:id="docRId3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</w:objec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Svolgimento 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Come primo approccio, determiniamo la prevalenza manometrica, ricordando la seguente relazione  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Hm = Hg +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ƩY +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[ ( 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bscript"/>
        </w:rPr>
        <w:t xml:space="preserve">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- 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bscript"/>
        </w:rPr>
        <w:t xml:space="preserve">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) /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ϒ ] + [ ( c₂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² - c₁² ) / 2 · g ] 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Porremo c₂ = c₁ , essendo le due  velocità nelle condotte costanti; della relazione precedente rimangono i seguenti termini letterali 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Hm =  Hg + ƩY + [ ( 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bscript"/>
        </w:rPr>
        <w:t xml:space="preserve">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- 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bscript"/>
        </w:rPr>
        <w:t xml:space="preserve">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) /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ϒ ] 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dove 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Hg = altezza geodetica ; nel nostro caso è la distanza tra il pelo libero del serbatoio di aspirazione e il pelo libero del serbatoio di mandata, ovverosia : 20 m 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ƩY =  perdite di carico totali ( distribuite + localizzate ) : 40 m 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bscript"/>
        </w:rPr>
        <w:t xml:space="preserve">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= pressione assoluta regnante nel serbatoio di aspirazione : 1,013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bar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→ 101325 N/m² ( Pa ) 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bscript"/>
        </w:rPr>
        <w:t xml:space="preserve">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= pressione assoluta regnante nel serbatoio di mandata : 5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bar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→ 500000 N/m² ( Pa ) 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sostituendo tutti i termini letterali, nell' equazione precedente, con tutti i valori numerici noti, avremo 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Hm =  20 + 40 + [ ( 500000 - 101325 ) / 1000 · g  ] = 100,6 m 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La potenza idraulica, oppure la potenza richiesta dalla pompa, risulta essere 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Pi = Hm ·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ϒ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· Qv 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dove  Qv = 140 dm³/min  →  2,3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· 10⁻³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m³/s 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Pi = 100,6 · 1000 · g · 0,00233 = 2299 w → 2,3 Kw 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La potenza idraulica risulta essere 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Pi = Peff ·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ηp 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Per il calcolo della potenza assorbita dalla pompa è necessario, non essendo specificato nel testo, conoscere il rendimento totale o semplicemente della pompa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ηp , il cui valore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è compreso tra 0,45 e 0,85; considerando il valore del rendimento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ηp = 0,75 e ricordando che il rendimento totale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è dato dal prodotto dei singoli rendimenti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ηp = ηi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·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ηv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·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ηm , avremo una potenza effettiva assorbita di 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Peff = Pi /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ηp 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Peff = 2,3 / 0,75 = 3,1 Kw 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Infine, la potenza richiesta dal motore elettrico alla rete risulta 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Pass = Peff /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ηm 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Pass = 3,1 / 0,9 = 3,4 Kw 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Prefissiamo, come dato importante, la velocità dell’ acqua nella tubazione, che è consigliato non sia maggiore di 2 – 2,5 m/s , assumeremo il valore di 2 m/s sia nella tubazione di mandata e di aspirazione e, con questo dato, calcoleremo 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l’ area della sezione di aspirazione e di mandata 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 = Qv / c 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 = 2,3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· 10⁻³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/ 2 = 1,165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· 10⁻³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m² 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Infine, il diametro interno della condotta di aspirazione e di mandata risulta essere :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1665" w:dyaOrig="524">
          <v:rect xmlns:o="urn:schemas-microsoft-com:office:office" xmlns:v="urn:schemas-microsoft-com:vml" id="rectole0000000002" style="width:83.250000pt;height:26.200000pt" o:preferrelative="t" o:ole="">
            <o:lock v:ext="edit"/>
            <v:imagedata xmlns:r="http://schemas.openxmlformats.org/officeDocument/2006/relationships" r:id="docRId5" o:title=""/>
          </v:rect>
          <o:OLEObject xmlns:r="http://schemas.openxmlformats.org/officeDocument/2006/relationships" xmlns:o="urn:schemas-microsoft-com:office:office" Type="Embed" ProgID="StaticMetafile" DrawAspect="Content" ObjectID="0000000002" ShapeID="rectole0000000002" r:id="docRId4"/>
        </w:objec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4860" w:dyaOrig="555">
          <v:rect xmlns:o="urn:schemas-microsoft-com:office:office" xmlns:v="urn:schemas-microsoft-com:vml" id="rectole0000000003" style="width:243.000000pt;height:27.750000pt" o:preferrelative="t" o:ole="">
            <o:lock v:ext="edit"/>
            <v:imagedata xmlns:r="http://schemas.openxmlformats.org/officeDocument/2006/relationships" r:id="docRId7" o:title=""/>
          </v:rect>
          <o:OLEObject xmlns:r="http://schemas.openxmlformats.org/officeDocument/2006/relationships" xmlns:o="urn:schemas-microsoft-com:office:office" Type="Embed" ProgID="StaticMetafile" DrawAspect="Content" ObjectID="0000000003" ShapeID="rectole0000000003" r:id="docRId6"/>
        </w:objec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Successivamente, determineremo le perdite di carico distribuite per metro di lunghezza con la formula di Darcy 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y =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β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· Q² / d⁵ 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dove 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β = 0,00164 + ( 0,000042 / d ) 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β = 0,00164 + ( 0,000042 / 0,0385 ) = 2,73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· 10⁻³ 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 i dati noti, possiamo ricavare 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y = 2,73 · 10⁻³ · ( 0,00233² / 0,0385⁵ ) = 0,175 m/m 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Il termine ( ha ) esprime l’ altezza massima di aspirazione, dal punto di vista teorico l’ altezza equivale a 10,33 m, se, poi, teniamo conto delle perdite distribuite nel tratto di aspirazione (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ya )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che valuteremo con la formula di Darcy, il valore si assottiglia. Considereremo, a propria discrezione, una lunghezza della condotta di aspirazione La = 10 m; per cui 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ya =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β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· Q² / d⁵ · La 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ya = 0,175 · 10 = 1,75 m 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Determiniamo, anche, le perdite di carico localizzate del tratto di condotta in aspirazione, considerando i seguenti componenti dell’ impianto: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nr.2 curve a 90° con R = 1,5d ; coefficiente K = 0,29 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nr.1 valvola di fondo con succhiarola ; coefficiente K = 2,5 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nr.1 saracinesche ; coefficiente K = 0,26 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ʎa = Ʃk · ( c² / 2 · g ) 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ʎa = [ ( 2 · 0,29 ) + ( 1 · 2,5 ) + ( 1 · 0,26 ) ] · [ 2² / ( 2 · g ) ] = 0,68 m 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Le perdite complessive nel tratto di aspirazione risultano 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ƩYa = ya + ʎa 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ƩYa = 1,75 + 0,68 = 2,43 m 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definitiva, l’ altezza teorica di aspirazione della pompa diventa 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bscript"/>
        </w:rPr>
        <w:t xml:space="preserve">teorica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= 10,33 – Ʃya 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bscript"/>
        </w:rPr>
        <w:t xml:space="preserve">teorica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= 10,33 – 2,43 = 7,9 m 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Ciononostante, nella condizione reale è da verificare la pompa sotto l’ aspetto del rischio cavitazione. Considerando l’ impianto di aspirazione situato sul livello del mare, che il liquido in questione è acqua alla temperatura di 25 °C , tenendo conto delle perdite di carico nel tratto di aspirazione , e considerando un' altezza ( ha ) pratica di aspirazione di 4 m, non certamente il valore ottimistico dell' altezza teorica di 7,9 m calcolato nel punto  precedente, dobbiamo, assolutamente, soddisfare la seguente relazione 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NPSH ≤ ( 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bscript"/>
        </w:rPr>
        <w:t xml:space="preserve">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/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ϒ ) – [ ha +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ƩYa + ∆ha + ( c₁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² / 2 · g ) + ( pv /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ϒ ) + ∆za ] 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Ricordando che la grandezza caratteristica di ogni singola macchina nota come NPSH, detta altezza totale netta all’ aspirazione, rappresenta l’ energia, espressa in metri, posseduta dal liquido e misurata alla bocca di aspirazione in condizioni di inizio cavitazione. Il valore della grandezza NPSH è un’ altezza positiva, ricavabile da appositi grafici, il cui diagramma, in funzione della portata, viene redatto dal costruttore in base a misure sperimentali di laboratorio. Ricordando che 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Il rapporto ( 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bscript"/>
        </w:rPr>
        <w:t xml:space="preserve">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/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ϒ ) rappresenta l’ altezza barometrica corrispondente alla pressione assoluta, che agisce sul pelo libero del liquido nel contenitore di aspirazione;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la grandezza ( ha ) , già nota in precedenza, rappresenta l’ altezza pratica di aspirazione;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la grandezza  ƩYa rappresenta la sommatoria di tutte le perdite di carico, distribuite e localizzate, nella tubazione di aspirazione;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la grandezza ( ∆ha ) è un margine di prevalenza, una quota di sicurezza dell’ ordine di 0,5 m;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il rapporto ( c₁² / 2 · g ) rappresenta l’ altezza cinetica;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il rapporto ( pv /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ϒ ) indica il rapporto tra l’ altezza corrispondente alla tensione del vapore del liquido alla temperatura di 25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°C ed il peso volumico; nel nostro caso la tensione di vapore pv alla temperatura di 25 °C corrisponde a circa 3108 N/mm² 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la grandezza ( ∆za ) rappresenta la perdita in aspirazione in funzione della temperatura dell’ acqua; nel nostro caso ∆za = 0,3 m 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Per cui, sostituendo i termini noti o ricavati dai manuali, avremo 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NPSH ≤  ( 101325 / 9810 ) – [ 4 + 2,43 + 0,5 + ( 2² / 2 · g ) + ( 3108 / 9810 ) + 0,3 ] = 2,6 m 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Valore tipico e riscontrabile nelle curve caratteristiche dell' NPSH, in funzione della portata, delle moderne pompe in commercio. In base a quanto verificato, fisseremo l’ altezza massima di aspirazione ha = 4 m, considerato che la relazione, di cui sopra, risulta soddisfatta per  l' NPSH ≤ 2,6 m ; quindi, affinché l’ altezza di aspirazione ( ha ) è minore o uguale a 4 metri, la pompa con NPSH ≤ 2,6 m  potrà operare correttamente rispetto alle condizioni di rischio cavitazione.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Autore: Guarda Luca, progettista meccanico presso SAVIO MACCHINE TESSILI SPA di Pordenone; ( indirizzo mail : l.guarda@libero.it ) 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media/image1.wmf" Id="docRId3" Type="http://schemas.openxmlformats.org/officeDocument/2006/relationships/image"/><Relationship Target="media/image3.wmf" Id="docRId7" Type="http://schemas.openxmlformats.org/officeDocument/2006/relationships/image"/><Relationship Target="embeddings/oleObject0.bin" Id="docRId0" Type="http://schemas.openxmlformats.org/officeDocument/2006/relationships/oleObject"/><Relationship Target="embeddings/oleObject1.bin" Id="docRId2" Type="http://schemas.openxmlformats.org/officeDocument/2006/relationships/oleObject"/><Relationship Target="embeddings/oleObject2.bin" Id="docRId4" Type="http://schemas.openxmlformats.org/officeDocument/2006/relationships/oleObject"/><Relationship Target="embeddings/oleObject3.bin" Id="docRId6" Type="http://schemas.openxmlformats.org/officeDocument/2006/relationships/oleObject"/><Relationship Target="numbering.xml" Id="docRId8" Type="http://schemas.openxmlformats.org/officeDocument/2006/relationships/numbering"/><Relationship Target="media/image0.wmf" Id="docRId1" Type="http://schemas.openxmlformats.org/officeDocument/2006/relationships/image"/><Relationship Target="media/image2.wmf" Id="docRId5" Type="http://schemas.openxmlformats.org/officeDocument/2006/relationships/image"/><Relationship Target="styles.xml" Id="docRId9" Type="http://schemas.openxmlformats.org/officeDocument/2006/relationships/styles"/></Relationships>
</file>