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5C8" w:rsidRPr="00EE332F" w:rsidRDefault="00A065C8" w:rsidP="009A6833">
      <w:pPr>
        <w:pStyle w:val="Default"/>
        <w:jc w:val="center"/>
        <w:rPr>
          <w:sz w:val="72"/>
          <w:szCs w:val="72"/>
        </w:rPr>
      </w:pPr>
      <w:r w:rsidRPr="00EE332F">
        <w:rPr>
          <w:i/>
          <w:iCs/>
          <w:sz w:val="72"/>
          <w:szCs w:val="72"/>
        </w:rPr>
        <w:t>Ministero dell’Istruzione dell’’Università e della Ricerca</w:t>
      </w:r>
    </w:p>
    <w:p w:rsidR="00A065C8" w:rsidRPr="00EE332F" w:rsidRDefault="00A065C8" w:rsidP="00A065C8">
      <w:pPr>
        <w:autoSpaceDE w:val="0"/>
        <w:autoSpaceDN w:val="0"/>
        <w:adjustRightInd w:val="0"/>
        <w:spacing w:after="0" w:line="240" w:lineRule="auto"/>
        <w:jc w:val="center"/>
        <w:rPr>
          <w:rFonts w:ascii="Times New Roman" w:hAnsi="Times New Roman"/>
          <w:b/>
          <w:bCs/>
          <w:sz w:val="28"/>
          <w:szCs w:val="28"/>
          <w:u w:val="single"/>
        </w:rPr>
      </w:pPr>
      <w:r w:rsidRPr="00EE332F">
        <w:rPr>
          <w:rFonts w:ascii="Times New Roman" w:hAnsi="Times New Roman"/>
          <w:b/>
          <w:bCs/>
          <w:sz w:val="28"/>
          <w:szCs w:val="28"/>
          <w:u w:val="single"/>
        </w:rPr>
        <w:t>ESAME DI STATO DI ISTRUZIONE SECONDARIA SUPERIORE</w:t>
      </w:r>
    </w:p>
    <w:p w:rsidR="001F5FD7" w:rsidRPr="00EE332F" w:rsidRDefault="001F5FD7" w:rsidP="001F5FD7">
      <w:pPr>
        <w:widowControl w:val="0"/>
        <w:autoSpaceDE w:val="0"/>
        <w:autoSpaceDN w:val="0"/>
        <w:adjustRightInd w:val="0"/>
        <w:spacing w:before="71" w:after="0" w:line="240" w:lineRule="auto"/>
        <w:rPr>
          <w:rFonts w:ascii="Times New Roman" w:eastAsiaTheme="minorEastAsia" w:hAnsi="Times New Roman" w:cs="Times New Roman"/>
          <w:b/>
          <w:bCs/>
          <w:i/>
          <w:iCs/>
          <w:spacing w:val="2"/>
          <w:szCs w:val="21"/>
        </w:rPr>
      </w:pPr>
    </w:p>
    <w:p w:rsidR="001F5FD7" w:rsidRPr="00EE332F" w:rsidRDefault="00A954D8" w:rsidP="00A954D8">
      <w:pPr>
        <w:widowControl w:val="0"/>
        <w:autoSpaceDE w:val="0"/>
        <w:autoSpaceDN w:val="0"/>
        <w:adjustRightInd w:val="0"/>
        <w:spacing w:before="71" w:after="0" w:line="240" w:lineRule="auto"/>
        <w:jc w:val="center"/>
        <w:rPr>
          <w:rFonts w:ascii="Times New Roman" w:eastAsiaTheme="minorEastAsia" w:hAnsi="Times New Roman" w:cs="Times New Roman"/>
          <w:b/>
          <w:bCs/>
          <w:iCs/>
          <w:spacing w:val="2"/>
          <w:sz w:val="28"/>
          <w:szCs w:val="21"/>
        </w:rPr>
      </w:pPr>
      <w:r w:rsidRPr="00EE332F">
        <w:rPr>
          <w:rFonts w:ascii="Times New Roman" w:eastAsiaTheme="minorEastAsia" w:hAnsi="Times New Roman" w:cs="Times New Roman"/>
          <w:b/>
          <w:bCs/>
          <w:iCs/>
          <w:spacing w:val="2"/>
          <w:sz w:val="28"/>
          <w:szCs w:val="21"/>
        </w:rPr>
        <w:t>PRIMA PROVA SCRITTA – ESEMPIO TIPOLOGIA A</w:t>
      </w:r>
    </w:p>
    <w:p w:rsidR="00A954D8" w:rsidRPr="00D96FA3" w:rsidRDefault="00A954D8" w:rsidP="00A954D8">
      <w:pPr>
        <w:widowControl w:val="0"/>
        <w:autoSpaceDE w:val="0"/>
        <w:autoSpaceDN w:val="0"/>
        <w:adjustRightInd w:val="0"/>
        <w:spacing w:before="71" w:after="0" w:line="240" w:lineRule="auto"/>
        <w:jc w:val="center"/>
        <w:rPr>
          <w:rFonts w:ascii="Times New Roman" w:eastAsiaTheme="minorEastAsia" w:hAnsi="Times New Roman" w:cs="Times New Roman"/>
          <w:b/>
          <w:bCs/>
          <w:i/>
          <w:iCs/>
          <w:spacing w:val="2"/>
          <w:sz w:val="20"/>
          <w:szCs w:val="21"/>
        </w:rPr>
      </w:pPr>
    </w:p>
    <w:p w:rsidR="001F5FD7" w:rsidRPr="00EE332F" w:rsidRDefault="001F5FD7" w:rsidP="001F5FD7">
      <w:pPr>
        <w:widowControl w:val="0"/>
        <w:autoSpaceDE w:val="0"/>
        <w:autoSpaceDN w:val="0"/>
        <w:adjustRightInd w:val="0"/>
        <w:spacing w:before="71" w:after="0" w:line="240" w:lineRule="auto"/>
        <w:rPr>
          <w:rFonts w:ascii="Times New Roman" w:eastAsiaTheme="minorEastAsia" w:hAnsi="Times New Roman" w:cs="Times New Roman"/>
          <w:b/>
          <w:bCs/>
          <w:i/>
          <w:iCs/>
          <w:spacing w:val="2"/>
          <w:sz w:val="24"/>
          <w:szCs w:val="24"/>
        </w:rPr>
      </w:pPr>
      <w:r w:rsidRPr="00EE332F">
        <w:rPr>
          <w:rFonts w:ascii="Times New Roman" w:hAnsi="Times New Roman" w:cs="Times New Roman"/>
          <w:noProof/>
          <w:sz w:val="24"/>
          <w:szCs w:val="24"/>
          <w:lang w:eastAsia="it-IT"/>
        </w:rPr>
        <mc:AlternateContent>
          <mc:Choice Requires="wps">
            <w:drawing>
              <wp:anchor distT="0" distB="0" distL="114300" distR="114300" simplePos="0" relativeHeight="251659264" behindDoc="1" locked="0" layoutInCell="0" allowOverlap="1" wp14:anchorId="07599B34" wp14:editId="13A3C13B">
                <wp:simplePos x="0" y="0"/>
                <wp:positionH relativeFrom="page">
                  <wp:posOffset>707390</wp:posOffset>
                </wp:positionH>
                <wp:positionV relativeFrom="paragraph">
                  <wp:posOffset>41275</wp:posOffset>
                </wp:positionV>
                <wp:extent cx="6153785" cy="16129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3785" cy="161290"/>
                        </a:xfrm>
                        <a:prstGeom prst="rect">
                          <a:avLst/>
                        </a:prstGeom>
                        <a:solidFill>
                          <a:srgbClr val="E6E5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291471" id="Rectangle 1" o:spid="_x0000_s1026" style="position:absolute;margin-left:55.7pt;margin-top:3.25pt;width:484.55pt;height:12.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yQIcgIAAOQEAAAOAAAAZHJzL2Uyb0RvYy54bWysVG1v0zAQ/o7Ef7D8vcsLSdtESye2tQhp&#10;wMTgB7i201g4trHdphviv3N22tIBHxCiH1yf73x+nrvncnm17yXaceuEVg3OLlKMuKKaCbVp8OdP&#10;q8kcI+eJYkRqxRv8yB2+Wrx8cTmYmue605JxiyCJcvVgGtx5b+okcbTjPXEX2nAFzlbbnngw7SZh&#10;lgyQvZdJnqbTZNCWGaspdw5Ob0cnXsT8bcup/9C2jnskGwzYfFxtXNdhTRaXpN5YYjpBDzDIP6Do&#10;iVDw6CnVLfEEba34LVUvqNVOt/6C6j7RbSsojxyATZb+wuahI4ZHLlAcZ05lcv8vLX2/u7dIMOgd&#10;Ror00KKPUDSiNpKjLJRnMK6GqAdzbwNBZ+40/eLAkTzzBMNBDFoP7zSDNGTrdSzJvrV9uAlk0T5W&#10;/vFUeb73iMLhNCtfzeYlRhR82TTLq9iahNTH28Y6/4brHoVNgy2AjNnJ7s75gIbUx5AIU0vBVkLK&#10;aNjN+kZatCOgguV0WS7LwAyuuPMwqUKw0uHa6B5PACS8EXwBbuzqtyrLi/Q6ryar6Xw2KVZFOalm&#10;6XySZtV1NU2LqrhdfQ8As6LuBGNc3QnFjwrLir/r4EHrozaixtDQ4KrMy8j9GXp3TjKNvz+R7IWH&#10;gZOib/D8FETqjhO2VAxok9oTIcd98hx+LBnU4PgfqxJlEDo/SmWt2SOowGpoEgwcfBpg02n7hNEA&#10;Y9Zg93VLLMdIvlWg4yorijCX0SjKWQ6GPfeszz1EUUjVYI/RuL3x4yxvjRWbDl7KYmGUfg3qa0UU&#10;RlDmiApwBwNGKTI4jH2Y1XM7Rv38OC1+AAAA//8DAFBLAwQUAAYACAAAACEAstr0OeAAAAAJAQAA&#10;DwAAAGRycy9kb3ducmV2LnhtbEyPwU7DMBBE70j8g7VI3KgdQqsQ4lSAioSEhNTSHri58ZIE4nWI&#10;3Tbw9d2e4LajGc2+Keaj68Qeh9B60pBMFAikytuWag3rt6erDESIhqzpPKGGHwwwL8/PCpNbf6Al&#10;7lexFlxCITcamhj7XMpQNehMmPgeib0PPzgTWQ61tIM5cLnr5LVSM+lMS/yhMT0+Nlh9rXZOw8J+&#10;E2bL1+R93HzWD9NF+vL8m2p9eTHe34GIOMa/MJzwGR1KZtr6HdkgOtZJcsNRDbMpiJOvMsXXVkOa&#10;3IIsC/l/QXkEAAD//wMAUEsBAi0AFAAGAAgAAAAhALaDOJL+AAAA4QEAABMAAAAAAAAAAAAAAAAA&#10;AAAAAFtDb250ZW50X1R5cGVzXS54bWxQSwECLQAUAAYACAAAACEAOP0h/9YAAACUAQAACwAAAAAA&#10;AAAAAAAAAAAvAQAAX3JlbHMvLnJlbHNQSwECLQAUAAYACAAAACEAXMMkCHICAADkBAAADgAAAAAA&#10;AAAAAAAAAAAuAgAAZHJzL2Uyb0RvYy54bWxQSwECLQAUAAYACAAAACEAstr0OeAAAAAJAQAADwAA&#10;AAAAAAAAAAAAAADMBAAAZHJzL2Rvd25yZXYueG1sUEsFBgAAAAAEAAQA8wAAANkFAAAAAA==&#10;" o:allowincell="f" fillcolor="#e6e5e5" stroked="f">
                <v:path arrowok="t"/>
                <w10:wrap anchorx="page"/>
              </v:rect>
            </w:pict>
          </mc:Fallback>
        </mc:AlternateContent>
      </w:r>
      <w:r w:rsidRPr="00EE332F">
        <w:rPr>
          <w:rFonts w:ascii="Times New Roman" w:eastAsiaTheme="minorEastAsia" w:hAnsi="Times New Roman" w:cs="Times New Roman"/>
          <w:b/>
          <w:bCs/>
          <w:i/>
          <w:iCs/>
          <w:spacing w:val="2"/>
          <w:sz w:val="24"/>
          <w:szCs w:val="24"/>
        </w:rPr>
        <w:t>ANALISI E INTERPRETAZIONE DI UN TESTO LETTERARIO ITALIANO</w:t>
      </w:r>
    </w:p>
    <w:p w:rsidR="001F5FD7" w:rsidRPr="006406A7" w:rsidRDefault="001F5FD7" w:rsidP="001F5FD7">
      <w:pPr>
        <w:widowControl w:val="0"/>
        <w:autoSpaceDE w:val="0"/>
        <w:autoSpaceDN w:val="0"/>
        <w:adjustRightInd w:val="0"/>
        <w:spacing w:before="71" w:after="0" w:line="240" w:lineRule="auto"/>
        <w:ind w:left="783"/>
        <w:rPr>
          <w:rFonts w:ascii="Times New Roman" w:hAnsi="Times New Roman" w:cs="Times New Roman"/>
          <w:sz w:val="14"/>
          <w:szCs w:val="21"/>
        </w:rPr>
      </w:pPr>
    </w:p>
    <w:p w:rsidR="006406A7" w:rsidRPr="006406A7" w:rsidRDefault="006406A7" w:rsidP="00D96FA3">
      <w:pPr>
        <w:spacing w:after="120" w:line="240" w:lineRule="auto"/>
        <w:jc w:val="both"/>
        <w:rPr>
          <w:rFonts w:ascii="Times New Roman" w:hAnsi="Times New Roman" w:cs="Times New Roman"/>
          <w:color w:val="272627"/>
          <w:sz w:val="24"/>
          <w:szCs w:val="18"/>
        </w:rPr>
      </w:pPr>
      <w:r w:rsidRPr="006406A7">
        <w:rPr>
          <w:rFonts w:ascii="Times New Roman" w:hAnsi="Times New Roman" w:cs="Times New Roman"/>
          <w:b/>
          <w:color w:val="272627"/>
          <w:sz w:val="24"/>
          <w:szCs w:val="18"/>
        </w:rPr>
        <w:t xml:space="preserve">Luigi Pirandello, </w:t>
      </w:r>
      <w:r w:rsidRPr="006406A7">
        <w:rPr>
          <w:rFonts w:ascii="Times New Roman" w:hAnsi="Times New Roman" w:cs="Times New Roman"/>
          <w:b/>
          <w:i/>
          <w:color w:val="272627"/>
          <w:sz w:val="24"/>
          <w:szCs w:val="18"/>
        </w:rPr>
        <w:t>Il fu Mattia Pascal</w:t>
      </w:r>
      <w:r w:rsidRPr="006406A7">
        <w:rPr>
          <w:rFonts w:ascii="Times New Roman" w:hAnsi="Times New Roman" w:cs="Times New Roman"/>
          <w:b/>
          <w:color w:val="272627"/>
          <w:sz w:val="24"/>
          <w:szCs w:val="18"/>
        </w:rPr>
        <w:t>,</w:t>
      </w:r>
      <w:r w:rsidRPr="006406A7">
        <w:rPr>
          <w:rFonts w:ascii="Times New Roman" w:hAnsi="Times New Roman" w:cs="Times New Roman"/>
          <w:color w:val="272627"/>
          <w:sz w:val="24"/>
          <w:szCs w:val="18"/>
        </w:rPr>
        <w:t xml:space="preserve"> cap. XV, da </w:t>
      </w:r>
      <w:r w:rsidRPr="006406A7">
        <w:rPr>
          <w:rFonts w:ascii="Times New Roman" w:hAnsi="Times New Roman" w:cs="Times New Roman"/>
          <w:i/>
          <w:iCs/>
          <w:color w:val="272627"/>
          <w:sz w:val="24"/>
          <w:szCs w:val="18"/>
        </w:rPr>
        <w:t>Tutti i romanzi</w:t>
      </w:r>
      <w:r w:rsidRPr="006406A7">
        <w:rPr>
          <w:rFonts w:ascii="Times New Roman" w:hAnsi="Times New Roman" w:cs="Times New Roman"/>
          <w:color w:val="272627"/>
          <w:sz w:val="24"/>
          <w:szCs w:val="18"/>
        </w:rPr>
        <w:t>, I, a cura di G. Macchia, Mondadori, Milano, 1973</w:t>
      </w:r>
    </w:p>
    <w:tbl>
      <w:tblPr>
        <w:tblStyle w:val="Grigliatabella"/>
        <w:tblW w:w="1034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
        <w:gridCol w:w="10285"/>
      </w:tblGrid>
      <w:tr w:rsidR="00D96FA3" w:rsidRPr="008170B7" w:rsidTr="00D96FA3">
        <w:tc>
          <w:tcPr>
            <w:tcW w:w="10348" w:type="dxa"/>
            <w:gridSpan w:val="2"/>
          </w:tcPr>
          <w:p w:rsidR="00D96FA3" w:rsidRPr="006406A7" w:rsidRDefault="00D96FA3" w:rsidP="00D96FA3">
            <w:pPr>
              <w:widowControl w:val="0"/>
              <w:autoSpaceDE w:val="0"/>
              <w:autoSpaceDN w:val="0"/>
              <w:adjustRightInd w:val="0"/>
              <w:ind w:left="37" w:right="456"/>
              <w:jc w:val="both"/>
              <w:rPr>
                <w:rFonts w:ascii="Times New Roman" w:hAnsi="Times New Roman" w:cs="Times New Roman"/>
                <w:color w:val="272627"/>
              </w:rPr>
            </w:pPr>
            <w:r w:rsidRPr="006406A7">
              <w:rPr>
                <w:rFonts w:ascii="Times New Roman" w:hAnsi="Times New Roman" w:cs="Times New Roman"/>
                <w:color w:val="272627"/>
              </w:rPr>
              <w:t>Io mi vidi escluso per sempre dalla vita, senza possibilità di rientrarvi. Con quel lutto nel cuore, con quell’esperienza fatta, me ne sarei andato via, ora, da quella casa, a cui mi ero già abituato, in cui avevo trovato un po’ di requie, in cui mi ero fatto quasi il nido; e di nuovo per le strade, senza meta, senza scopo, nel vuoto. La paura di ricader nei lacci della vita, mi avrebbe fatto tenere più lontano che mai dagli uomini, solo, solo, affatto solo, diffidente, ombroso; e il supplizio di Tantalo si sarebbe rinnovato per me.</w:t>
            </w:r>
          </w:p>
        </w:tc>
      </w:tr>
      <w:tr w:rsidR="00D96FA3" w:rsidRPr="008170B7" w:rsidTr="00D96FA3">
        <w:tc>
          <w:tcPr>
            <w:tcW w:w="10348" w:type="dxa"/>
            <w:gridSpan w:val="2"/>
          </w:tcPr>
          <w:p w:rsidR="00D96FA3" w:rsidRPr="006406A7" w:rsidRDefault="00D96FA3" w:rsidP="00D96FA3">
            <w:pPr>
              <w:widowControl w:val="0"/>
              <w:autoSpaceDE w:val="0"/>
              <w:autoSpaceDN w:val="0"/>
              <w:adjustRightInd w:val="0"/>
              <w:ind w:left="37" w:right="456"/>
              <w:jc w:val="both"/>
              <w:rPr>
                <w:rFonts w:ascii="Times New Roman" w:hAnsi="Times New Roman" w:cs="Times New Roman"/>
                <w:color w:val="272627"/>
              </w:rPr>
            </w:pPr>
            <w:r w:rsidRPr="006406A7">
              <w:rPr>
                <w:rFonts w:ascii="Times New Roman" w:hAnsi="Times New Roman" w:cs="Times New Roman"/>
                <w:color w:val="272627"/>
              </w:rPr>
              <w:t>Uscii di casa, come un matto. Mi ritrovai dopo un pezzo per la via Flaminia, vicino a Ponte Molle. Che ero andato a far lì? Mi guardai attorno; poi gli occhi mi s’affisarono</w:t>
            </w:r>
            <w:r>
              <w:rPr>
                <w:rStyle w:val="Rimandonotaapidipagina"/>
                <w:rFonts w:ascii="Times New Roman" w:hAnsi="Times New Roman" w:cs="Times New Roman"/>
                <w:color w:val="272627"/>
              </w:rPr>
              <w:footnoteReference w:id="1"/>
            </w:r>
            <w:r w:rsidRPr="006406A7">
              <w:rPr>
                <w:rFonts w:ascii="Times New Roman" w:hAnsi="Times New Roman" w:cs="Times New Roman"/>
                <w:bCs/>
              </w:rPr>
              <w:t xml:space="preserve"> </w:t>
            </w:r>
            <w:r w:rsidRPr="006406A7">
              <w:rPr>
                <w:rFonts w:ascii="Times New Roman" w:hAnsi="Times New Roman" w:cs="Times New Roman"/>
                <w:color w:val="272627"/>
              </w:rPr>
              <w:t xml:space="preserve">su l’ombra del mio corpo, e rimasi un tratto a contemplarla; infine alzai un piede rabbiosamente su essa. Ma io no, io non potevo calpestarla, l’ombra </w:t>
            </w:r>
            <w:r w:rsidRPr="006406A7">
              <w:rPr>
                <w:rFonts w:ascii="Times New Roman" w:hAnsi="Times New Roman" w:cs="Times New Roman"/>
              </w:rPr>
              <w:t>mia.</w:t>
            </w:r>
          </w:p>
        </w:tc>
      </w:tr>
      <w:tr w:rsidR="00D96FA3" w:rsidRPr="008170B7" w:rsidTr="00D96FA3">
        <w:tc>
          <w:tcPr>
            <w:tcW w:w="10348" w:type="dxa"/>
            <w:gridSpan w:val="2"/>
          </w:tcPr>
          <w:p w:rsidR="00D96FA3" w:rsidRPr="006406A7" w:rsidRDefault="00D96FA3" w:rsidP="00D96FA3">
            <w:pPr>
              <w:widowControl w:val="0"/>
              <w:autoSpaceDE w:val="0"/>
              <w:autoSpaceDN w:val="0"/>
              <w:adjustRightInd w:val="0"/>
              <w:ind w:left="37" w:right="456"/>
              <w:jc w:val="both"/>
              <w:rPr>
                <w:rFonts w:ascii="Times New Roman" w:hAnsi="Times New Roman" w:cs="Times New Roman"/>
                <w:color w:val="272627"/>
              </w:rPr>
            </w:pPr>
            <w:r w:rsidRPr="006406A7">
              <w:rPr>
                <w:rFonts w:ascii="Times New Roman" w:hAnsi="Times New Roman" w:cs="Times New Roman"/>
                <w:color w:val="272627"/>
              </w:rPr>
              <w:t>Chi era più ombra di noi due? io o lei?</w:t>
            </w:r>
          </w:p>
        </w:tc>
      </w:tr>
      <w:tr w:rsidR="00D96FA3" w:rsidRPr="008170B7" w:rsidTr="00D96FA3">
        <w:tc>
          <w:tcPr>
            <w:tcW w:w="10348" w:type="dxa"/>
            <w:gridSpan w:val="2"/>
          </w:tcPr>
          <w:p w:rsidR="00D96FA3" w:rsidRPr="006406A7" w:rsidRDefault="00D96FA3" w:rsidP="00D96FA3">
            <w:pPr>
              <w:widowControl w:val="0"/>
              <w:autoSpaceDE w:val="0"/>
              <w:autoSpaceDN w:val="0"/>
              <w:adjustRightInd w:val="0"/>
              <w:ind w:left="37" w:right="456"/>
              <w:jc w:val="both"/>
              <w:rPr>
                <w:rFonts w:ascii="Times New Roman" w:hAnsi="Times New Roman" w:cs="Times New Roman"/>
                <w:color w:val="272627"/>
              </w:rPr>
            </w:pPr>
            <w:r w:rsidRPr="006406A7">
              <w:rPr>
                <w:rFonts w:ascii="Times New Roman" w:hAnsi="Times New Roman" w:cs="Times New Roman"/>
                <w:color w:val="272627"/>
              </w:rPr>
              <w:t>Due ombre!</w:t>
            </w:r>
          </w:p>
        </w:tc>
      </w:tr>
      <w:tr w:rsidR="00D96FA3" w:rsidRPr="008170B7" w:rsidTr="00D96FA3">
        <w:tc>
          <w:tcPr>
            <w:tcW w:w="10348" w:type="dxa"/>
            <w:gridSpan w:val="2"/>
          </w:tcPr>
          <w:p w:rsidR="00D96FA3" w:rsidRPr="006406A7" w:rsidRDefault="00D96FA3" w:rsidP="00D96FA3">
            <w:pPr>
              <w:widowControl w:val="0"/>
              <w:autoSpaceDE w:val="0"/>
              <w:autoSpaceDN w:val="0"/>
              <w:adjustRightInd w:val="0"/>
              <w:ind w:left="37" w:right="456"/>
              <w:jc w:val="both"/>
              <w:rPr>
                <w:rFonts w:ascii="Times New Roman" w:hAnsi="Times New Roman" w:cs="Times New Roman"/>
                <w:color w:val="272627"/>
              </w:rPr>
            </w:pPr>
            <w:r w:rsidRPr="006406A7">
              <w:rPr>
                <w:rFonts w:ascii="Times New Roman" w:hAnsi="Times New Roman" w:cs="Times New Roman"/>
                <w:color w:val="272627"/>
              </w:rPr>
              <w:t>Là, là per terra; e ciascuno poteva passarci sopra: schiacciarmi la testa, schiacciarmi il cuore: e io, zitto; l’ombra, zitta.</w:t>
            </w:r>
          </w:p>
        </w:tc>
      </w:tr>
      <w:tr w:rsidR="00D96FA3" w:rsidRPr="008170B7" w:rsidTr="00D96FA3">
        <w:tc>
          <w:tcPr>
            <w:tcW w:w="10348" w:type="dxa"/>
            <w:gridSpan w:val="2"/>
          </w:tcPr>
          <w:p w:rsidR="00D96FA3" w:rsidRPr="006406A7" w:rsidRDefault="00D96FA3" w:rsidP="00D96FA3">
            <w:pPr>
              <w:widowControl w:val="0"/>
              <w:autoSpaceDE w:val="0"/>
              <w:autoSpaceDN w:val="0"/>
              <w:adjustRightInd w:val="0"/>
              <w:ind w:left="37" w:right="456"/>
              <w:jc w:val="both"/>
              <w:rPr>
                <w:rFonts w:ascii="Times New Roman" w:hAnsi="Times New Roman" w:cs="Times New Roman"/>
                <w:color w:val="272627"/>
              </w:rPr>
            </w:pPr>
            <w:r w:rsidRPr="006406A7">
              <w:rPr>
                <w:rFonts w:ascii="Times New Roman" w:hAnsi="Times New Roman" w:cs="Times New Roman"/>
                <w:color w:val="272627"/>
              </w:rPr>
              <w:t>L’ombra d’un morto: ecco la mia vita...</w:t>
            </w:r>
          </w:p>
        </w:tc>
      </w:tr>
      <w:tr w:rsidR="00D96FA3" w:rsidRPr="008170B7" w:rsidTr="00D96FA3">
        <w:tc>
          <w:tcPr>
            <w:tcW w:w="10348" w:type="dxa"/>
            <w:gridSpan w:val="2"/>
          </w:tcPr>
          <w:p w:rsidR="00D96FA3" w:rsidRPr="006406A7" w:rsidRDefault="00D96FA3" w:rsidP="00D96FA3">
            <w:pPr>
              <w:widowControl w:val="0"/>
              <w:autoSpaceDE w:val="0"/>
              <w:autoSpaceDN w:val="0"/>
              <w:adjustRightInd w:val="0"/>
              <w:ind w:left="37" w:right="456"/>
              <w:jc w:val="both"/>
              <w:rPr>
                <w:rFonts w:ascii="Times New Roman" w:hAnsi="Times New Roman" w:cs="Times New Roman"/>
                <w:color w:val="272627"/>
              </w:rPr>
            </w:pPr>
            <w:r w:rsidRPr="006406A7">
              <w:rPr>
                <w:rFonts w:ascii="Times New Roman" w:hAnsi="Times New Roman" w:cs="Times New Roman"/>
                <w:color w:val="272627"/>
              </w:rPr>
              <w:t>Passò un carro: rimasi lì fermo, apposta: prima il cavallo, con le quattro zampe, poi le</w:t>
            </w:r>
            <w:r w:rsidR="0099663D" w:rsidRPr="006406A7">
              <w:rPr>
                <w:rFonts w:ascii="Times New Roman" w:hAnsi="Times New Roman" w:cs="Times New Roman"/>
                <w:color w:val="272627"/>
              </w:rPr>
              <w:t xml:space="preserve"> ruote del carro.</w:t>
            </w:r>
          </w:p>
        </w:tc>
      </w:tr>
      <w:tr w:rsidR="00D96FA3" w:rsidRPr="008170B7" w:rsidTr="00D96FA3">
        <w:tc>
          <w:tcPr>
            <w:tcW w:w="10348" w:type="dxa"/>
            <w:gridSpan w:val="2"/>
          </w:tcPr>
          <w:p w:rsidR="00D96FA3" w:rsidRPr="006406A7" w:rsidRDefault="00D96FA3" w:rsidP="00D96FA3">
            <w:pPr>
              <w:widowControl w:val="0"/>
              <w:autoSpaceDE w:val="0"/>
              <w:autoSpaceDN w:val="0"/>
              <w:adjustRightInd w:val="0"/>
              <w:ind w:left="37" w:right="456"/>
              <w:jc w:val="both"/>
              <w:rPr>
                <w:rFonts w:ascii="Times New Roman" w:hAnsi="Times New Roman" w:cs="Times New Roman"/>
                <w:color w:val="272627"/>
              </w:rPr>
            </w:pPr>
            <w:r w:rsidRPr="006406A7">
              <w:rPr>
                <w:rFonts w:ascii="Times New Roman" w:hAnsi="Times New Roman" w:cs="Times New Roman"/>
                <w:color w:val="272627"/>
              </w:rPr>
              <w:t xml:space="preserve">– Là, così! forte, sul collo! Oh, oh, anche tu, cagnolino? Sù, da bravo, sì: alza un’anca! Alza un’anca! </w:t>
            </w:r>
          </w:p>
        </w:tc>
      </w:tr>
      <w:tr w:rsidR="00D96FA3" w:rsidRPr="008170B7" w:rsidTr="00D96FA3">
        <w:tc>
          <w:tcPr>
            <w:tcW w:w="10348" w:type="dxa"/>
            <w:gridSpan w:val="2"/>
          </w:tcPr>
          <w:p w:rsidR="00D96FA3" w:rsidRPr="006406A7" w:rsidRDefault="00D96FA3" w:rsidP="00D96FA3">
            <w:pPr>
              <w:widowControl w:val="0"/>
              <w:autoSpaceDE w:val="0"/>
              <w:autoSpaceDN w:val="0"/>
              <w:adjustRightInd w:val="0"/>
              <w:ind w:left="37" w:right="456"/>
              <w:jc w:val="both"/>
              <w:rPr>
                <w:rFonts w:ascii="Times New Roman" w:hAnsi="Times New Roman" w:cs="Times New Roman"/>
                <w:color w:val="272627"/>
              </w:rPr>
            </w:pPr>
            <w:r w:rsidRPr="006406A7">
              <w:rPr>
                <w:rFonts w:ascii="Times New Roman" w:hAnsi="Times New Roman" w:cs="Times New Roman"/>
                <w:color w:val="272627"/>
              </w:rPr>
              <w:t xml:space="preserve">Scoppiai a ridere d’un maligno riso; il cagnolino scappò via, spaventato; il carrettiere si voltò a guardarmi. Allora mi mossi; e l’ombra, meco, </w:t>
            </w:r>
            <w:r w:rsidRPr="006406A7">
              <w:rPr>
                <w:rFonts w:ascii="Times New Roman" w:hAnsi="Times New Roman" w:cs="Times New Roman"/>
              </w:rPr>
              <w:t>dinanzi</w:t>
            </w:r>
            <w:r>
              <w:rPr>
                <w:rStyle w:val="Rimandonotaapidipagina"/>
                <w:rFonts w:ascii="Times New Roman" w:hAnsi="Times New Roman" w:cs="Times New Roman"/>
              </w:rPr>
              <w:footnoteReference w:id="2"/>
            </w:r>
            <w:r w:rsidRPr="006406A7">
              <w:rPr>
                <w:rFonts w:ascii="Times New Roman" w:hAnsi="Times New Roman" w:cs="Times New Roman"/>
              </w:rPr>
              <w:t>. Affrettai il passo per cacciarla sotto altri carri, sotto i piedi de’ viandanti, voluttuosamente</w:t>
            </w:r>
            <w:r>
              <w:rPr>
                <w:rStyle w:val="Rimandonotaapidipagina"/>
                <w:rFonts w:ascii="Times New Roman" w:hAnsi="Times New Roman" w:cs="Times New Roman"/>
              </w:rPr>
              <w:footnoteReference w:id="3"/>
            </w:r>
            <w:r w:rsidRPr="006406A7">
              <w:rPr>
                <w:rFonts w:ascii="Times New Roman" w:hAnsi="Times New Roman" w:cs="Times New Roman"/>
              </w:rPr>
              <w:t>. Una smania</w:t>
            </w:r>
            <w:r w:rsidRPr="006406A7">
              <w:rPr>
                <w:rFonts w:ascii="Times New Roman" w:hAnsi="Times New Roman" w:cs="Times New Roman"/>
                <w:color w:val="272627"/>
              </w:rPr>
              <w:t xml:space="preserve"> mala</w:t>
            </w:r>
            <w:r>
              <w:rPr>
                <w:rStyle w:val="Rimandonotaapidipagina"/>
                <w:rFonts w:ascii="Times New Roman" w:hAnsi="Times New Roman" w:cs="Times New Roman"/>
                <w:color w:val="272627"/>
              </w:rPr>
              <w:footnoteReference w:id="4"/>
            </w:r>
            <w:r w:rsidRPr="006406A7">
              <w:rPr>
                <w:rFonts w:ascii="Times New Roman" w:hAnsi="Times New Roman" w:cs="Times New Roman"/>
                <w:b/>
                <w:bCs/>
                <w:color w:val="983035"/>
              </w:rPr>
              <w:t xml:space="preserve"> </w:t>
            </w:r>
            <w:r w:rsidRPr="006406A7">
              <w:rPr>
                <w:rFonts w:ascii="Times New Roman" w:hAnsi="Times New Roman" w:cs="Times New Roman"/>
                <w:color w:val="272627"/>
              </w:rPr>
              <w:t>mi aveva preso, quasi adunghiandomi</w:t>
            </w:r>
            <w:r>
              <w:rPr>
                <w:rStyle w:val="Rimandonotaapidipagina"/>
                <w:rFonts w:ascii="Times New Roman" w:hAnsi="Times New Roman" w:cs="Times New Roman"/>
                <w:color w:val="272627"/>
              </w:rPr>
              <w:footnoteReference w:id="5"/>
            </w:r>
            <w:r w:rsidRPr="006406A7">
              <w:rPr>
                <w:rFonts w:ascii="Times New Roman" w:hAnsi="Times New Roman" w:cs="Times New Roman"/>
                <w:b/>
                <w:bCs/>
                <w:color w:val="983035"/>
              </w:rPr>
              <w:t xml:space="preserve"> </w:t>
            </w:r>
            <w:r w:rsidRPr="006406A7">
              <w:rPr>
                <w:rFonts w:ascii="Times New Roman" w:hAnsi="Times New Roman" w:cs="Times New Roman"/>
                <w:color w:val="272627"/>
              </w:rPr>
              <w:t>il ventre; alla fine non potei più vedermi davanti quella mia ombra; avrei voluto scuotermela dai piedi. Mi voltai; ma ecco; la avevo dietro, ora.</w:t>
            </w:r>
          </w:p>
        </w:tc>
      </w:tr>
      <w:tr w:rsidR="00D96FA3" w:rsidRPr="008170B7" w:rsidTr="00D96FA3">
        <w:tc>
          <w:tcPr>
            <w:tcW w:w="10348" w:type="dxa"/>
            <w:gridSpan w:val="2"/>
          </w:tcPr>
          <w:p w:rsidR="00D96FA3" w:rsidRPr="006406A7" w:rsidRDefault="00D96FA3" w:rsidP="00D96FA3">
            <w:pPr>
              <w:widowControl w:val="0"/>
              <w:autoSpaceDE w:val="0"/>
              <w:autoSpaceDN w:val="0"/>
              <w:adjustRightInd w:val="0"/>
              <w:ind w:left="37" w:right="456"/>
              <w:jc w:val="both"/>
              <w:rPr>
                <w:rFonts w:ascii="Times New Roman" w:hAnsi="Times New Roman" w:cs="Times New Roman"/>
                <w:color w:val="272627"/>
              </w:rPr>
            </w:pPr>
            <w:r w:rsidRPr="006406A7">
              <w:rPr>
                <w:rFonts w:ascii="Times New Roman" w:hAnsi="Times New Roman" w:cs="Times New Roman"/>
                <w:color w:val="272627"/>
              </w:rPr>
              <w:t>“E se mi metto a correre,” pensai, “mi seguirà!”</w:t>
            </w:r>
          </w:p>
        </w:tc>
      </w:tr>
      <w:tr w:rsidR="00D96FA3" w:rsidRPr="008170B7" w:rsidTr="00D96FA3">
        <w:tc>
          <w:tcPr>
            <w:tcW w:w="10348" w:type="dxa"/>
            <w:gridSpan w:val="2"/>
          </w:tcPr>
          <w:p w:rsidR="00D96FA3" w:rsidRPr="006406A7" w:rsidRDefault="00D96FA3" w:rsidP="00D96FA3">
            <w:pPr>
              <w:widowControl w:val="0"/>
              <w:autoSpaceDE w:val="0"/>
              <w:autoSpaceDN w:val="0"/>
              <w:adjustRightInd w:val="0"/>
              <w:ind w:left="37" w:right="456"/>
              <w:jc w:val="both"/>
              <w:rPr>
                <w:rFonts w:ascii="Times New Roman" w:hAnsi="Times New Roman" w:cs="Times New Roman"/>
                <w:color w:val="272627"/>
              </w:rPr>
            </w:pPr>
            <w:r w:rsidRPr="006406A7">
              <w:rPr>
                <w:rFonts w:ascii="Times New Roman" w:hAnsi="Times New Roman" w:cs="Times New Roman"/>
                <w:color w:val="272627"/>
              </w:rPr>
              <w:t>Mi stropicciai forte la fronte, per paura che stessi per ammattire, per farmene una fissazione.</w:t>
            </w:r>
            <w:r w:rsidR="0099663D">
              <w:rPr>
                <w:rFonts w:ascii="Times New Roman" w:hAnsi="Times New Roman" w:cs="Times New Roman"/>
                <w:color w:val="272627"/>
              </w:rPr>
              <w:t xml:space="preserve"> </w:t>
            </w:r>
            <w:r w:rsidR="0099663D" w:rsidRPr="006406A7">
              <w:rPr>
                <w:rFonts w:ascii="Times New Roman" w:hAnsi="Times New Roman" w:cs="Times New Roman"/>
                <w:color w:val="272627"/>
              </w:rPr>
              <w:t>Ma sì! così era! il simbolo, lo spettro della mia vita era quell’ombra: ero io, là per terra,</w:t>
            </w:r>
            <w:r w:rsidR="0099663D">
              <w:rPr>
                <w:rFonts w:ascii="Times New Roman" w:hAnsi="Times New Roman" w:cs="Times New Roman"/>
                <w:color w:val="272627"/>
              </w:rPr>
              <w:t xml:space="preserve"> </w:t>
            </w:r>
            <w:r w:rsidR="0099663D" w:rsidRPr="006406A7">
              <w:rPr>
                <w:rFonts w:ascii="Times New Roman" w:hAnsi="Times New Roman" w:cs="Times New Roman"/>
                <w:color w:val="272627"/>
              </w:rPr>
              <w:t>esposto alla mercé</w:t>
            </w:r>
            <w:r w:rsidR="0099663D" w:rsidRPr="006406A7">
              <w:rPr>
                <w:rFonts w:ascii="Times New Roman" w:hAnsi="Times New Roman" w:cs="Times New Roman"/>
                <w:b/>
                <w:bCs/>
                <w:color w:val="983035"/>
              </w:rPr>
              <w:t xml:space="preserve"> </w:t>
            </w:r>
            <w:r w:rsidR="0099663D" w:rsidRPr="006406A7">
              <w:rPr>
                <w:rFonts w:ascii="Times New Roman" w:hAnsi="Times New Roman" w:cs="Times New Roman"/>
                <w:color w:val="272627"/>
              </w:rPr>
              <w:t xml:space="preserve">dei piedi altrui. Ecco quello che restava di Mattia Pascal, morto alla </w:t>
            </w:r>
            <w:r w:rsidR="0099663D" w:rsidRPr="006406A7">
              <w:rPr>
                <w:rFonts w:ascii="Times New Roman" w:hAnsi="Times New Roman" w:cs="Times New Roman"/>
                <w:i/>
                <w:iCs/>
                <w:color w:val="272627"/>
              </w:rPr>
              <w:t>Stìa</w:t>
            </w:r>
            <w:r w:rsidR="0099663D" w:rsidRPr="005437FA">
              <w:rPr>
                <w:rStyle w:val="Rimandonotaapidipagina"/>
                <w:rFonts w:ascii="Times New Roman" w:hAnsi="Times New Roman" w:cs="Times New Roman"/>
                <w:iCs/>
                <w:color w:val="272627"/>
              </w:rPr>
              <w:footnoteReference w:id="6"/>
            </w:r>
            <w:r w:rsidR="0099663D" w:rsidRPr="005437FA">
              <w:rPr>
                <w:rFonts w:ascii="Times New Roman" w:hAnsi="Times New Roman" w:cs="Times New Roman"/>
                <w:color w:val="272627"/>
              </w:rPr>
              <w:t>:</w:t>
            </w:r>
            <w:r w:rsidR="0099663D" w:rsidRPr="006406A7">
              <w:rPr>
                <w:rFonts w:ascii="Times New Roman" w:hAnsi="Times New Roman" w:cs="Times New Roman"/>
                <w:color w:val="272627"/>
              </w:rPr>
              <w:t xml:space="preserve"> la sua ombra per le vie di Roma.</w:t>
            </w:r>
          </w:p>
        </w:tc>
      </w:tr>
      <w:tr w:rsidR="00D96FA3" w:rsidRPr="008170B7" w:rsidTr="00D96FA3">
        <w:tc>
          <w:tcPr>
            <w:tcW w:w="10348" w:type="dxa"/>
            <w:gridSpan w:val="2"/>
          </w:tcPr>
          <w:p w:rsidR="00D96FA3" w:rsidRPr="006406A7" w:rsidRDefault="00D96FA3" w:rsidP="00D96FA3">
            <w:pPr>
              <w:widowControl w:val="0"/>
              <w:autoSpaceDE w:val="0"/>
              <w:autoSpaceDN w:val="0"/>
              <w:adjustRightInd w:val="0"/>
              <w:ind w:left="37" w:right="456"/>
              <w:jc w:val="both"/>
              <w:rPr>
                <w:rFonts w:ascii="Times New Roman" w:hAnsi="Times New Roman" w:cs="Times New Roman"/>
                <w:color w:val="272627"/>
              </w:rPr>
            </w:pPr>
            <w:r w:rsidRPr="006406A7">
              <w:rPr>
                <w:rFonts w:ascii="Times New Roman" w:hAnsi="Times New Roman" w:cs="Times New Roman"/>
                <w:color w:val="272627"/>
              </w:rPr>
              <w:t>Ma aveva un cuore, quell’ombra, e non poteva amare; aveva denari, quell’ombra, e ciascuno poteva rubarglieli; aveva una testa, ma per pensare e comprendere ch’era la testa di un’ombra, e non l’ombra d’una testa. Proprio così!</w:t>
            </w:r>
          </w:p>
        </w:tc>
      </w:tr>
      <w:tr w:rsidR="00D96FA3" w:rsidRPr="008170B7" w:rsidTr="00D96FA3">
        <w:trPr>
          <w:gridBefore w:val="1"/>
          <w:wBefore w:w="63" w:type="dxa"/>
        </w:trPr>
        <w:tc>
          <w:tcPr>
            <w:tcW w:w="10285" w:type="dxa"/>
          </w:tcPr>
          <w:p w:rsidR="00D96FA3" w:rsidRPr="006406A7" w:rsidRDefault="00D96FA3" w:rsidP="00D96FA3">
            <w:pPr>
              <w:widowControl w:val="0"/>
              <w:autoSpaceDE w:val="0"/>
              <w:autoSpaceDN w:val="0"/>
              <w:adjustRightInd w:val="0"/>
              <w:ind w:right="456"/>
              <w:jc w:val="both"/>
              <w:rPr>
                <w:rFonts w:ascii="Times New Roman" w:hAnsi="Times New Roman" w:cs="Times New Roman"/>
                <w:color w:val="272627"/>
              </w:rPr>
            </w:pPr>
            <w:r w:rsidRPr="006406A7">
              <w:rPr>
                <w:rFonts w:ascii="Times New Roman" w:hAnsi="Times New Roman" w:cs="Times New Roman"/>
                <w:color w:val="272627"/>
              </w:rPr>
              <w:t>Allora la sentii come cosa viva, e sentii dolore per essa, come il cavallo e le ruote del carro e i piedi de’ viandanti ne avessero veramente fatto strazio. E non volli lasciarla più lì, esposta, per terra. Passò un tram, e vi montai.</w:t>
            </w:r>
          </w:p>
        </w:tc>
      </w:tr>
    </w:tbl>
    <w:p w:rsidR="006406A7" w:rsidRPr="00A76EC6" w:rsidRDefault="006406A7" w:rsidP="006406A7">
      <w:pPr>
        <w:widowControl w:val="0"/>
        <w:autoSpaceDE w:val="0"/>
        <w:autoSpaceDN w:val="0"/>
        <w:adjustRightInd w:val="0"/>
        <w:spacing w:after="0"/>
        <w:jc w:val="both"/>
        <w:rPr>
          <w:rFonts w:ascii="Garamond-Light" w:hAnsi="Garamond-Light" w:cs="Garamond-Light"/>
          <w:color w:val="272627"/>
        </w:rPr>
      </w:pPr>
    </w:p>
    <w:p w:rsidR="00BA4739" w:rsidRPr="005437FA" w:rsidRDefault="00BA4739" w:rsidP="00BA4739">
      <w:pPr>
        <w:autoSpaceDE w:val="0"/>
        <w:autoSpaceDN w:val="0"/>
        <w:adjustRightInd w:val="0"/>
        <w:spacing w:after="0"/>
        <w:jc w:val="both"/>
        <w:rPr>
          <w:rFonts w:ascii="Times New Roman" w:hAnsi="Times New Roman" w:cs="Times New Roman"/>
          <w:color w:val="272627"/>
          <w:sz w:val="24"/>
          <w:szCs w:val="24"/>
        </w:rPr>
      </w:pPr>
      <w:r w:rsidRPr="00BA4739">
        <w:rPr>
          <w:rFonts w:ascii="Times New Roman" w:hAnsi="Times New Roman" w:cs="Times New Roman"/>
          <w:color w:val="272627"/>
          <w:sz w:val="24"/>
          <w:szCs w:val="24"/>
        </w:rPr>
        <w:lastRenderedPageBreak/>
        <w:t>Il Fu Mattia Pascal, scritto in uno dei periodi più diff</w:t>
      </w:r>
      <w:r>
        <w:rPr>
          <w:rFonts w:ascii="Times New Roman" w:hAnsi="Times New Roman" w:cs="Times New Roman"/>
          <w:color w:val="272627"/>
          <w:sz w:val="24"/>
          <w:szCs w:val="24"/>
        </w:rPr>
        <w:t>i</w:t>
      </w:r>
      <w:r w:rsidRPr="00BA4739">
        <w:rPr>
          <w:rFonts w:ascii="Times New Roman" w:hAnsi="Times New Roman" w:cs="Times New Roman"/>
          <w:color w:val="272627"/>
          <w:sz w:val="24"/>
          <w:szCs w:val="24"/>
        </w:rPr>
        <w:t>cili della vita dell’autore e pubblicato per la prima volta nel 1904, può essere considerato uno tra i più celeb</w:t>
      </w:r>
      <w:r>
        <w:rPr>
          <w:rFonts w:ascii="Times New Roman" w:hAnsi="Times New Roman" w:cs="Times New Roman"/>
          <w:color w:val="272627"/>
          <w:sz w:val="24"/>
          <w:szCs w:val="24"/>
        </w:rPr>
        <w:t>r</w:t>
      </w:r>
      <w:r w:rsidRPr="00BA4739">
        <w:rPr>
          <w:rFonts w:ascii="Times New Roman" w:hAnsi="Times New Roman" w:cs="Times New Roman"/>
          <w:color w:val="272627"/>
          <w:sz w:val="24"/>
          <w:szCs w:val="24"/>
        </w:rPr>
        <w:t xml:space="preserve">i romanzi di Luigi Pirandello. </w:t>
      </w:r>
      <w:r w:rsidRPr="00BA4739">
        <w:rPr>
          <w:rFonts w:ascii="Times New Roman" w:hAnsi="Times New Roman" w:cs="Times New Roman"/>
          <w:color w:val="272627"/>
          <w:sz w:val="24"/>
          <w:szCs w:val="24"/>
        </w:rPr>
        <w:br/>
        <w:t>Nel capitolo XV si narra come, nel corso di una delle frequenti sedute spiritiche che si tengono in casa Paleari, Adriano Meis (alias Mattia Pascal), distratto da Adriana (la figlia di Paleari, della quale è innamorato), viene derubato da Papiano di una consistente somma di denaro. Vorrebbe denunciare l’autore del furto, ma, essendo sprovvisto di stato civile, è ufficialmente inesistente, impossibilitato a compiere una qualsiasi azione di tipo formale. Preso dalla disperazione, esce di casa e vaga per le strade di Roma.</w:t>
      </w:r>
    </w:p>
    <w:p w:rsidR="004E0679" w:rsidRPr="009A6833" w:rsidRDefault="004E0679" w:rsidP="004E0679">
      <w:pPr>
        <w:jc w:val="both"/>
        <w:rPr>
          <w:rFonts w:ascii="Times New Roman" w:hAnsi="Times New Roman" w:cs="Times New Roman"/>
          <w:sz w:val="24"/>
          <w:szCs w:val="24"/>
        </w:rPr>
      </w:pPr>
    </w:p>
    <w:p w:rsidR="00905B13" w:rsidRPr="00905B13" w:rsidRDefault="00905B13" w:rsidP="00C927CE">
      <w:pPr>
        <w:jc w:val="both"/>
        <w:rPr>
          <w:rFonts w:ascii="Times New Roman" w:hAnsi="Times New Roman" w:cs="Times New Roman"/>
          <w:b/>
          <w:sz w:val="24"/>
          <w:szCs w:val="24"/>
        </w:rPr>
      </w:pPr>
      <w:r w:rsidRPr="00905B13">
        <w:rPr>
          <w:rFonts w:ascii="Times New Roman" w:hAnsi="Times New Roman" w:cs="Times New Roman"/>
          <w:b/>
          <w:sz w:val="24"/>
          <w:szCs w:val="24"/>
        </w:rPr>
        <w:t>Comprensione e analisi</w:t>
      </w:r>
    </w:p>
    <w:p w:rsidR="00C927CE" w:rsidRPr="00C927CE" w:rsidRDefault="00C927CE" w:rsidP="00C927CE">
      <w:pPr>
        <w:pStyle w:val="Paragrafoelenco"/>
        <w:widowControl w:val="0"/>
        <w:numPr>
          <w:ilvl w:val="0"/>
          <w:numId w:val="5"/>
        </w:numPr>
        <w:autoSpaceDE w:val="0"/>
        <w:autoSpaceDN w:val="0"/>
        <w:adjustRightInd w:val="0"/>
        <w:spacing w:after="120" w:line="240" w:lineRule="auto"/>
        <w:ind w:left="426" w:hanging="357"/>
        <w:contextualSpacing w:val="0"/>
        <w:jc w:val="both"/>
        <w:rPr>
          <w:rFonts w:ascii="Times New Roman" w:hAnsi="Times New Roman" w:cs="Times New Roman"/>
          <w:bCs/>
          <w:sz w:val="24"/>
          <w:szCs w:val="24"/>
        </w:rPr>
      </w:pPr>
      <w:r w:rsidRPr="00C927CE">
        <w:rPr>
          <w:rFonts w:ascii="Times New Roman" w:hAnsi="Times New Roman" w:cs="Times New Roman"/>
          <w:bCs/>
          <w:sz w:val="24"/>
          <w:szCs w:val="24"/>
        </w:rPr>
        <w:t>Riassumi il contenuto del brano</w:t>
      </w:r>
      <w:r w:rsidR="00312F36">
        <w:rPr>
          <w:rFonts w:ascii="Times New Roman" w:hAnsi="Times New Roman" w:cs="Times New Roman"/>
          <w:bCs/>
          <w:sz w:val="24"/>
          <w:szCs w:val="24"/>
        </w:rPr>
        <w:t>.</w:t>
      </w:r>
    </w:p>
    <w:p w:rsidR="00C927CE" w:rsidRPr="00C927CE" w:rsidRDefault="00C927CE" w:rsidP="00C927CE">
      <w:pPr>
        <w:pStyle w:val="Paragrafoelenco"/>
        <w:widowControl w:val="0"/>
        <w:numPr>
          <w:ilvl w:val="0"/>
          <w:numId w:val="5"/>
        </w:numPr>
        <w:autoSpaceDE w:val="0"/>
        <w:autoSpaceDN w:val="0"/>
        <w:adjustRightInd w:val="0"/>
        <w:spacing w:after="120" w:line="240" w:lineRule="auto"/>
        <w:ind w:left="426" w:hanging="357"/>
        <w:contextualSpacing w:val="0"/>
        <w:jc w:val="both"/>
        <w:rPr>
          <w:rFonts w:ascii="Times New Roman" w:hAnsi="Times New Roman" w:cs="Times New Roman"/>
          <w:bCs/>
          <w:sz w:val="24"/>
          <w:szCs w:val="24"/>
        </w:rPr>
      </w:pPr>
      <w:r w:rsidRPr="00C927CE">
        <w:rPr>
          <w:rFonts w:ascii="Times New Roman" w:hAnsi="Times New Roman" w:cs="Times New Roman"/>
          <w:bCs/>
          <w:sz w:val="24"/>
          <w:szCs w:val="24"/>
        </w:rPr>
        <w:t>Individua e spiega i temi centrali di questo episodio, facendo riferimento alle espressioni più significative presenti nel testo.</w:t>
      </w:r>
    </w:p>
    <w:p w:rsidR="00C927CE" w:rsidRPr="00C927CE" w:rsidRDefault="00C927CE" w:rsidP="00C927CE">
      <w:pPr>
        <w:pStyle w:val="Paragrafoelenco"/>
        <w:numPr>
          <w:ilvl w:val="0"/>
          <w:numId w:val="5"/>
        </w:numPr>
        <w:autoSpaceDE w:val="0"/>
        <w:autoSpaceDN w:val="0"/>
        <w:adjustRightInd w:val="0"/>
        <w:spacing w:after="120" w:line="240" w:lineRule="auto"/>
        <w:ind w:left="426" w:hanging="357"/>
        <w:contextualSpacing w:val="0"/>
        <w:jc w:val="both"/>
        <w:rPr>
          <w:rFonts w:ascii="Times New Roman" w:hAnsi="Times New Roman" w:cs="Times New Roman"/>
          <w:color w:val="272627"/>
          <w:sz w:val="24"/>
          <w:szCs w:val="24"/>
        </w:rPr>
      </w:pPr>
      <w:r w:rsidRPr="00C927CE">
        <w:rPr>
          <w:rFonts w:ascii="Times New Roman" w:hAnsi="Times New Roman" w:cs="Times New Roman"/>
          <w:bCs/>
          <w:sz w:val="24"/>
          <w:szCs w:val="24"/>
        </w:rPr>
        <w:t>Soffermati sulla sintassi, caratterizzata da frasi brevi, sulle continue variazioni del tipo di discorso (indiretto, diretto, indiretto libero, ecc.) e sulla presenza di figure retoriche basate su ripetizioni o contrapposizioni di coppie di termini e spiegane il nesso con lo stato d'animo del protagonista</w:t>
      </w:r>
      <w:r w:rsidR="00312F36">
        <w:rPr>
          <w:rFonts w:ascii="Times New Roman" w:hAnsi="Times New Roman" w:cs="Times New Roman"/>
          <w:bCs/>
          <w:sz w:val="24"/>
          <w:szCs w:val="24"/>
        </w:rPr>
        <w:t>.</w:t>
      </w:r>
    </w:p>
    <w:p w:rsidR="00C927CE" w:rsidRPr="00312F36" w:rsidRDefault="00C927CE" w:rsidP="00C927CE">
      <w:pPr>
        <w:pStyle w:val="Paragrafoelenco"/>
        <w:numPr>
          <w:ilvl w:val="0"/>
          <w:numId w:val="5"/>
        </w:numPr>
        <w:autoSpaceDE w:val="0"/>
        <w:autoSpaceDN w:val="0"/>
        <w:adjustRightInd w:val="0"/>
        <w:spacing w:after="120" w:line="240" w:lineRule="auto"/>
        <w:ind w:left="426" w:hanging="357"/>
        <w:contextualSpacing w:val="0"/>
        <w:jc w:val="both"/>
        <w:rPr>
          <w:rFonts w:ascii="Times New Roman" w:hAnsi="Times New Roman" w:cs="Times New Roman"/>
          <w:i/>
          <w:iCs/>
          <w:sz w:val="24"/>
          <w:szCs w:val="24"/>
        </w:rPr>
      </w:pPr>
      <w:r w:rsidRPr="00312F36">
        <w:rPr>
          <w:rFonts w:ascii="Times New Roman" w:hAnsi="Times New Roman" w:cs="Times New Roman"/>
          <w:sz w:val="24"/>
          <w:szCs w:val="24"/>
        </w:rPr>
        <w:t xml:space="preserve">Spiega la parte conclusiva del brano: </w:t>
      </w:r>
      <w:r w:rsidRPr="00312F36">
        <w:rPr>
          <w:rFonts w:ascii="Times New Roman" w:hAnsi="Times New Roman" w:cs="Times New Roman"/>
          <w:i/>
          <w:iCs/>
          <w:sz w:val="24"/>
          <w:szCs w:val="24"/>
        </w:rPr>
        <w:t>Ma aveva un cuore, quell’ombra, e non poteva amare; aveva denari, quell’ombra, e ciascuno poteva rubarglieli; aveva una testa, ma per pensare e comprendere ch’era la testa di un’ombra, e non l’ombra d’una testa. Proprio così!</w:t>
      </w:r>
    </w:p>
    <w:p w:rsidR="00312F36" w:rsidRPr="00312F36" w:rsidRDefault="00312F36" w:rsidP="00312F36">
      <w:pPr>
        <w:spacing w:after="0" w:line="240" w:lineRule="auto"/>
        <w:jc w:val="both"/>
        <w:rPr>
          <w:rFonts w:ascii="Times New Roman" w:hAnsi="Times New Roman" w:cs="Times New Roman"/>
          <w:sz w:val="12"/>
          <w:szCs w:val="12"/>
        </w:rPr>
      </w:pPr>
    </w:p>
    <w:p w:rsidR="00C927CE" w:rsidRPr="00312F36" w:rsidRDefault="00C927CE" w:rsidP="00312F36">
      <w:pPr>
        <w:spacing w:after="0" w:line="240" w:lineRule="auto"/>
        <w:jc w:val="both"/>
        <w:rPr>
          <w:rFonts w:ascii="Times New Roman" w:hAnsi="Times New Roman" w:cs="Times New Roman"/>
          <w:sz w:val="24"/>
        </w:rPr>
      </w:pPr>
      <w:r w:rsidRPr="00312F36">
        <w:rPr>
          <w:rFonts w:ascii="Times New Roman" w:hAnsi="Times New Roman" w:cs="Times New Roman"/>
          <w:sz w:val="24"/>
        </w:rPr>
        <w:t>Puoi rispondere punto per punto oppure costruire un unico discorso che comprenda in modo organico le risposte agli spunti proposti.</w:t>
      </w:r>
    </w:p>
    <w:p w:rsidR="00905B13" w:rsidRDefault="00905B13" w:rsidP="00905B13">
      <w:pPr>
        <w:jc w:val="both"/>
        <w:rPr>
          <w:rFonts w:ascii="Times New Roman" w:hAnsi="Times New Roman" w:cs="Times New Roman"/>
          <w:b/>
          <w:sz w:val="24"/>
          <w:szCs w:val="24"/>
        </w:rPr>
      </w:pPr>
    </w:p>
    <w:p w:rsidR="00905B13" w:rsidRPr="000F085D" w:rsidRDefault="00905B13" w:rsidP="00905B13">
      <w:pPr>
        <w:jc w:val="both"/>
        <w:rPr>
          <w:rFonts w:ascii="Times New Roman" w:hAnsi="Times New Roman" w:cs="Times New Roman"/>
          <w:b/>
        </w:rPr>
      </w:pPr>
      <w:r w:rsidRPr="000F085D">
        <w:rPr>
          <w:rFonts w:ascii="Times New Roman" w:hAnsi="Times New Roman" w:cs="Times New Roman"/>
          <w:b/>
        </w:rPr>
        <w:t>Interpretazione</w:t>
      </w:r>
    </w:p>
    <w:p w:rsidR="00BA4739" w:rsidRPr="00905B13" w:rsidRDefault="00BA4739" w:rsidP="00BA4739">
      <w:pPr>
        <w:jc w:val="both"/>
        <w:rPr>
          <w:rFonts w:ascii="Times New Roman" w:hAnsi="Times New Roman" w:cs="Times New Roman"/>
          <w:sz w:val="24"/>
        </w:rPr>
      </w:pPr>
      <w:r w:rsidRPr="00BA4739">
        <w:rPr>
          <w:rFonts w:ascii="Times New Roman" w:hAnsi="Times New Roman" w:cs="Times New Roman"/>
          <w:sz w:val="24"/>
        </w:rPr>
        <w:t>Proponi una tua interpretazione complessiva del brano, delle sue tematiche e del contesto storico di riferimento e approfondiscila con opportuni collegamenti all'autore e/o ad altre tue eventuali letture e conoscenze personali, in cui ricorrano temi e riflessioni in qualche modo riconducibili a quelle proposte nel testo.</w:t>
      </w:r>
    </w:p>
    <w:p w:rsidR="00EE332F" w:rsidRDefault="00EE332F" w:rsidP="001B1EAC">
      <w:pPr>
        <w:spacing w:after="240" w:line="240" w:lineRule="auto"/>
        <w:ind w:left="-567"/>
        <w:jc w:val="both"/>
        <w:rPr>
          <w:rFonts w:ascii="Times New Roman" w:hAnsi="Times New Roman" w:cs="Times New Roman"/>
          <w:sz w:val="20"/>
          <w:szCs w:val="20"/>
        </w:rPr>
      </w:pPr>
    </w:p>
    <w:p w:rsidR="00C927CE" w:rsidRDefault="00C927CE" w:rsidP="001B1EAC">
      <w:pPr>
        <w:spacing w:after="240" w:line="240" w:lineRule="auto"/>
        <w:ind w:left="-567"/>
        <w:jc w:val="both"/>
        <w:rPr>
          <w:rFonts w:ascii="Times New Roman" w:hAnsi="Times New Roman" w:cs="Times New Roman"/>
          <w:sz w:val="20"/>
          <w:szCs w:val="20"/>
        </w:rPr>
      </w:pPr>
    </w:p>
    <w:p w:rsidR="00A03A32" w:rsidRDefault="00A03A32" w:rsidP="001B1EAC">
      <w:pPr>
        <w:spacing w:after="240" w:line="240" w:lineRule="auto"/>
        <w:ind w:left="-567"/>
        <w:jc w:val="both"/>
        <w:rPr>
          <w:rFonts w:ascii="Times New Roman" w:hAnsi="Times New Roman" w:cs="Times New Roman"/>
          <w:sz w:val="20"/>
          <w:szCs w:val="20"/>
        </w:rPr>
      </w:pPr>
    </w:p>
    <w:p w:rsidR="00A03A32" w:rsidRDefault="00A03A32" w:rsidP="001B1EAC">
      <w:pPr>
        <w:spacing w:after="240" w:line="240" w:lineRule="auto"/>
        <w:ind w:left="-567"/>
        <w:jc w:val="both"/>
        <w:rPr>
          <w:rFonts w:ascii="Times New Roman" w:hAnsi="Times New Roman" w:cs="Times New Roman"/>
          <w:sz w:val="20"/>
          <w:szCs w:val="20"/>
        </w:rPr>
      </w:pPr>
    </w:p>
    <w:p w:rsidR="00BA4739" w:rsidRDefault="00BA4739" w:rsidP="001B1EAC">
      <w:pPr>
        <w:spacing w:after="240" w:line="240" w:lineRule="auto"/>
        <w:ind w:left="-567"/>
        <w:jc w:val="both"/>
        <w:rPr>
          <w:rFonts w:ascii="Times New Roman" w:hAnsi="Times New Roman" w:cs="Times New Roman"/>
          <w:sz w:val="20"/>
          <w:szCs w:val="20"/>
        </w:rPr>
      </w:pPr>
    </w:p>
    <w:p w:rsidR="00312F36" w:rsidRDefault="00312F36" w:rsidP="001B1EAC">
      <w:pPr>
        <w:spacing w:after="240" w:line="240" w:lineRule="auto"/>
        <w:ind w:left="-567"/>
        <w:jc w:val="both"/>
        <w:rPr>
          <w:rFonts w:ascii="Times New Roman" w:hAnsi="Times New Roman" w:cs="Times New Roman"/>
          <w:sz w:val="20"/>
          <w:szCs w:val="20"/>
        </w:rPr>
      </w:pPr>
    </w:p>
    <w:p w:rsidR="00312F36" w:rsidRDefault="00312F36" w:rsidP="001B1EAC">
      <w:pPr>
        <w:spacing w:after="240" w:line="240" w:lineRule="auto"/>
        <w:ind w:left="-567"/>
        <w:jc w:val="both"/>
        <w:rPr>
          <w:rFonts w:ascii="Times New Roman" w:hAnsi="Times New Roman" w:cs="Times New Roman"/>
          <w:sz w:val="20"/>
          <w:szCs w:val="20"/>
        </w:rPr>
      </w:pPr>
      <w:bookmarkStart w:id="0" w:name="_GoBack"/>
      <w:bookmarkEnd w:id="0"/>
    </w:p>
    <w:p w:rsidR="00BA4739" w:rsidRDefault="00BA4739" w:rsidP="001B1EAC">
      <w:pPr>
        <w:spacing w:after="240" w:line="240" w:lineRule="auto"/>
        <w:ind w:left="-567"/>
        <w:jc w:val="both"/>
        <w:rPr>
          <w:rFonts w:ascii="Times New Roman" w:hAnsi="Times New Roman" w:cs="Times New Roman"/>
          <w:sz w:val="20"/>
          <w:szCs w:val="20"/>
        </w:rPr>
      </w:pPr>
    </w:p>
    <w:p w:rsidR="00BA4739" w:rsidRPr="005437FA" w:rsidRDefault="00BA4739" w:rsidP="001B1EAC">
      <w:pPr>
        <w:spacing w:after="240" w:line="240" w:lineRule="auto"/>
        <w:ind w:left="-567"/>
        <w:jc w:val="both"/>
        <w:rPr>
          <w:rFonts w:ascii="Times New Roman" w:hAnsi="Times New Roman" w:cs="Times New Roman"/>
          <w:sz w:val="20"/>
          <w:szCs w:val="20"/>
        </w:rPr>
      </w:pPr>
    </w:p>
    <w:p w:rsidR="00EE332F" w:rsidRPr="005437FA" w:rsidRDefault="00EE332F" w:rsidP="001B1EAC">
      <w:pPr>
        <w:spacing w:after="0" w:line="240" w:lineRule="auto"/>
        <w:ind w:left="-567" w:right="-143"/>
        <w:rPr>
          <w:rFonts w:ascii="Times New Roman" w:hAnsi="Times New Roman"/>
          <w:sz w:val="20"/>
          <w:szCs w:val="20"/>
        </w:rPr>
      </w:pPr>
      <w:r w:rsidRPr="005437FA">
        <w:rPr>
          <w:rFonts w:ascii="Times New Roman" w:hAnsi="Times New Roman"/>
          <w:sz w:val="20"/>
          <w:szCs w:val="20"/>
        </w:rPr>
        <w:t>___________________________</w:t>
      </w:r>
    </w:p>
    <w:p w:rsidR="00EE332F" w:rsidRPr="005437FA" w:rsidRDefault="00EE332F" w:rsidP="001B1EAC">
      <w:pPr>
        <w:spacing w:after="0" w:line="240" w:lineRule="auto"/>
        <w:ind w:left="-567" w:right="-143"/>
        <w:jc w:val="both"/>
        <w:rPr>
          <w:rFonts w:ascii="Times New Roman" w:hAnsi="Times New Roman"/>
          <w:sz w:val="20"/>
          <w:szCs w:val="20"/>
        </w:rPr>
      </w:pPr>
      <w:r w:rsidRPr="005437FA">
        <w:rPr>
          <w:rFonts w:ascii="Times New Roman" w:hAnsi="Times New Roman"/>
          <w:sz w:val="20"/>
          <w:szCs w:val="20"/>
        </w:rPr>
        <w:t xml:space="preserve">Durata massima della prova: 6 ore. </w:t>
      </w:r>
    </w:p>
    <w:p w:rsidR="00EE332F" w:rsidRPr="005437FA" w:rsidRDefault="00EE332F" w:rsidP="001B1EAC">
      <w:pPr>
        <w:spacing w:after="0" w:line="240" w:lineRule="auto"/>
        <w:ind w:left="-567" w:right="-143"/>
        <w:jc w:val="both"/>
        <w:rPr>
          <w:rFonts w:ascii="Times New Roman" w:hAnsi="Times New Roman"/>
          <w:sz w:val="20"/>
          <w:szCs w:val="20"/>
        </w:rPr>
      </w:pPr>
      <w:r w:rsidRPr="005437FA">
        <w:rPr>
          <w:rFonts w:ascii="Times New Roman" w:hAnsi="Times New Roman"/>
          <w:sz w:val="20"/>
          <w:szCs w:val="20"/>
        </w:rPr>
        <w:t xml:space="preserve">È consentito l’uso del dizionario italiano e del dizionario bilingue (italiano-lingua del paese di provenienza) per i candidati di madrelingua non italiana. </w:t>
      </w:r>
    </w:p>
    <w:sectPr w:rsidR="00EE332F" w:rsidRPr="005437FA" w:rsidSect="006D2D95">
      <w:pgSz w:w="11906" w:h="16838"/>
      <w:pgMar w:top="1417" w:right="1134" w:bottom="85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23C7" w:rsidRDefault="00E523C7" w:rsidP="00E523C7">
      <w:pPr>
        <w:spacing w:after="0" w:line="240" w:lineRule="auto"/>
      </w:pPr>
      <w:r>
        <w:separator/>
      </w:r>
    </w:p>
  </w:endnote>
  <w:endnote w:type="continuationSeparator" w:id="0">
    <w:p w:rsidR="00E523C7" w:rsidRDefault="00E523C7" w:rsidP="00E523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Palace Script MT">
    <w:panose1 w:val="030303020206070C0B05"/>
    <w:charset w:val="00"/>
    <w:family w:val="script"/>
    <w:pitch w:val="variable"/>
    <w:sig w:usb0="00000003" w:usb1="00000000" w:usb2="00000000" w:usb3="00000000" w:csb0="00000001" w:csb1="00000000"/>
  </w:font>
  <w:font w:name="Garamond-Light">
    <w:altName w:val="Cambria"/>
    <w:panose1 w:val="00000000000000000000"/>
    <w:charset w:val="4D"/>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23C7" w:rsidRDefault="00E523C7" w:rsidP="00E523C7">
      <w:pPr>
        <w:spacing w:after="0" w:line="240" w:lineRule="auto"/>
      </w:pPr>
      <w:r>
        <w:separator/>
      </w:r>
    </w:p>
  </w:footnote>
  <w:footnote w:type="continuationSeparator" w:id="0">
    <w:p w:rsidR="00E523C7" w:rsidRDefault="00E523C7" w:rsidP="00E523C7">
      <w:pPr>
        <w:spacing w:after="0" w:line="240" w:lineRule="auto"/>
      </w:pPr>
      <w:r>
        <w:continuationSeparator/>
      </w:r>
    </w:p>
  </w:footnote>
  <w:footnote w:id="1">
    <w:p w:rsidR="00D96FA3" w:rsidRDefault="00D96FA3">
      <w:pPr>
        <w:pStyle w:val="Testonotaapidipagina"/>
      </w:pPr>
      <w:r>
        <w:rPr>
          <w:rStyle w:val="Rimandonotaapidipagina"/>
        </w:rPr>
        <w:footnoteRef/>
      </w:r>
      <w:r>
        <w:t xml:space="preserve"> </w:t>
      </w:r>
      <w:r w:rsidRPr="006406A7">
        <w:rPr>
          <w:i/>
        </w:rPr>
        <w:t>mi s’affisarono:</w:t>
      </w:r>
      <w:r w:rsidRPr="006406A7">
        <w:t xml:space="preserve"> mi si fissarono.</w:t>
      </w:r>
    </w:p>
  </w:footnote>
  <w:footnote w:id="2">
    <w:p w:rsidR="00D96FA3" w:rsidRDefault="00D96FA3">
      <w:pPr>
        <w:pStyle w:val="Testonotaapidipagina"/>
      </w:pPr>
      <w:r>
        <w:rPr>
          <w:rStyle w:val="Rimandonotaapidipagina"/>
        </w:rPr>
        <w:footnoteRef/>
      </w:r>
      <w:r>
        <w:t xml:space="preserve"> </w:t>
      </w:r>
      <w:r w:rsidRPr="006406A7">
        <w:rPr>
          <w:i/>
        </w:rPr>
        <w:t>meco, dinanzi:</w:t>
      </w:r>
      <w:r w:rsidRPr="006406A7">
        <w:t xml:space="preserve"> era con me, davanti a me.</w:t>
      </w:r>
    </w:p>
  </w:footnote>
  <w:footnote w:id="3">
    <w:p w:rsidR="00D96FA3" w:rsidRDefault="00D96FA3">
      <w:pPr>
        <w:pStyle w:val="Testonotaapidipagina"/>
      </w:pPr>
      <w:r>
        <w:rPr>
          <w:rStyle w:val="Rimandonotaapidipagina"/>
        </w:rPr>
        <w:footnoteRef/>
      </w:r>
      <w:r>
        <w:t xml:space="preserve"> </w:t>
      </w:r>
      <w:r w:rsidRPr="006406A7">
        <w:rPr>
          <w:i/>
        </w:rPr>
        <w:t>voluttuosamente:</w:t>
      </w:r>
      <w:r w:rsidRPr="006406A7">
        <w:t xml:space="preserve"> con morboso desiderio.</w:t>
      </w:r>
    </w:p>
  </w:footnote>
  <w:footnote w:id="4">
    <w:p w:rsidR="00D96FA3" w:rsidRDefault="00D96FA3">
      <w:pPr>
        <w:pStyle w:val="Testonotaapidipagina"/>
      </w:pPr>
      <w:r>
        <w:rPr>
          <w:rStyle w:val="Rimandonotaapidipagina"/>
        </w:rPr>
        <w:footnoteRef/>
      </w:r>
      <w:r>
        <w:t xml:space="preserve"> </w:t>
      </w:r>
      <w:r w:rsidRPr="006406A7">
        <w:rPr>
          <w:i/>
        </w:rPr>
        <w:t>smania mala:</w:t>
      </w:r>
      <w:r w:rsidRPr="006406A7">
        <w:t xml:space="preserve"> malvagia irrequietezza.</w:t>
      </w:r>
    </w:p>
  </w:footnote>
  <w:footnote w:id="5">
    <w:p w:rsidR="00D96FA3" w:rsidRDefault="00D96FA3" w:rsidP="005437FA">
      <w:pPr>
        <w:pStyle w:val="Testonotaapidipagina"/>
        <w:jc w:val="both"/>
      </w:pPr>
      <w:r>
        <w:rPr>
          <w:rStyle w:val="Rimandonotaapidipagina"/>
        </w:rPr>
        <w:footnoteRef/>
      </w:r>
      <w:r>
        <w:t xml:space="preserve"> </w:t>
      </w:r>
      <w:r w:rsidRPr="006406A7">
        <w:rPr>
          <w:i/>
        </w:rPr>
        <w:t>adunghiandomi:</w:t>
      </w:r>
      <w:r w:rsidRPr="006406A7">
        <w:t xml:space="preserve"> afferrandomi con le unghie</w:t>
      </w:r>
    </w:p>
  </w:footnote>
  <w:footnote w:id="6">
    <w:p w:rsidR="0099663D" w:rsidRDefault="0099663D" w:rsidP="0099663D">
      <w:pPr>
        <w:pStyle w:val="Testonotaapidipagina"/>
        <w:jc w:val="both"/>
      </w:pPr>
      <w:r>
        <w:rPr>
          <w:rStyle w:val="Rimandonotaapidipagina"/>
        </w:rPr>
        <w:footnoteRef/>
      </w:r>
      <w:r>
        <w:t xml:space="preserve"> </w:t>
      </w:r>
      <w:r w:rsidRPr="005437FA">
        <w:rPr>
          <w:i/>
        </w:rPr>
        <w:t>alla Stìa:</w:t>
      </w:r>
      <w:r>
        <w:t xml:space="preserve"> è il podere di Mattia Pascal dove, precisamente nella gora del mulino, era stato trovato il cadavere dell’uomo</w:t>
      </w:r>
    </w:p>
    <w:p w:rsidR="0099663D" w:rsidRDefault="0099663D" w:rsidP="0099663D">
      <w:pPr>
        <w:pStyle w:val="Testonotaapidipagina"/>
        <w:ind w:left="142"/>
        <w:jc w:val="both"/>
      </w:pPr>
      <w:r>
        <w:t>che Romilda e la vedova Pescatore avevano identificato come quello del marito e genero scomparso.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FA73BA"/>
    <w:multiLevelType w:val="hybridMultilevel"/>
    <w:tmpl w:val="C9FC5C9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4A72384D"/>
    <w:multiLevelType w:val="hybridMultilevel"/>
    <w:tmpl w:val="714E5F5C"/>
    <w:lvl w:ilvl="0" w:tplc="CF64EA7A">
      <w:start w:val="1"/>
      <w:numFmt w:val="decimal"/>
      <w:lvlText w:val="%1."/>
      <w:lvlJc w:val="left"/>
      <w:pPr>
        <w:ind w:left="360" w:hanging="360"/>
      </w:pPr>
      <w:rPr>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8BB35E2"/>
    <w:multiLevelType w:val="hybridMultilevel"/>
    <w:tmpl w:val="C14E7850"/>
    <w:lvl w:ilvl="0" w:tplc="0410000F">
      <w:start w:val="1"/>
      <w:numFmt w:val="decimal"/>
      <w:lvlText w:val="%1."/>
      <w:lvlJc w:val="left"/>
      <w:pPr>
        <w:ind w:left="1145" w:hanging="360"/>
      </w:pPr>
    </w:lvl>
    <w:lvl w:ilvl="1" w:tplc="04100019" w:tentative="1">
      <w:start w:val="1"/>
      <w:numFmt w:val="lowerLetter"/>
      <w:lvlText w:val="%2."/>
      <w:lvlJc w:val="left"/>
      <w:pPr>
        <w:ind w:left="1865" w:hanging="360"/>
      </w:pPr>
    </w:lvl>
    <w:lvl w:ilvl="2" w:tplc="0410001B" w:tentative="1">
      <w:start w:val="1"/>
      <w:numFmt w:val="lowerRoman"/>
      <w:lvlText w:val="%3."/>
      <w:lvlJc w:val="right"/>
      <w:pPr>
        <w:ind w:left="2585" w:hanging="180"/>
      </w:pPr>
    </w:lvl>
    <w:lvl w:ilvl="3" w:tplc="0410000F" w:tentative="1">
      <w:start w:val="1"/>
      <w:numFmt w:val="decimal"/>
      <w:lvlText w:val="%4."/>
      <w:lvlJc w:val="left"/>
      <w:pPr>
        <w:ind w:left="3305" w:hanging="360"/>
      </w:pPr>
    </w:lvl>
    <w:lvl w:ilvl="4" w:tplc="04100019" w:tentative="1">
      <w:start w:val="1"/>
      <w:numFmt w:val="lowerLetter"/>
      <w:lvlText w:val="%5."/>
      <w:lvlJc w:val="left"/>
      <w:pPr>
        <w:ind w:left="4025" w:hanging="360"/>
      </w:pPr>
    </w:lvl>
    <w:lvl w:ilvl="5" w:tplc="0410001B" w:tentative="1">
      <w:start w:val="1"/>
      <w:numFmt w:val="lowerRoman"/>
      <w:lvlText w:val="%6."/>
      <w:lvlJc w:val="right"/>
      <w:pPr>
        <w:ind w:left="4745" w:hanging="180"/>
      </w:pPr>
    </w:lvl>
    <w:lvl w:ilvl="6" w:tplc="0410000F" w:tentative="1">
      <w:start w:val="1"/>
      <w:numFmt w:val="decimal"/>
      <w:lvlText w:val="%7."/>
      <w:lvlJc w:val="left"/>
      <w:pPr>
        <w:ind w:left="5465" w:hanging="360"/>
      </w:pPr>
    </w:lvl>
    <w:lvl w:ilvl="7" w:tplc="04100019" w:tentative="1">
      <w:start w:val="1"/>
      <w:numFmt w:val="lowerLetter"/>
      <w:lvlText w:val="%8."/>
      <w:lvlJc w:val="left"/>
      <w:pPr>
        <w:ind w:left="6185" w:hanging="360"/>
      </w:pPr>
    </w:lvl>
    <w:lvl w:ilvl="8" w:tplc="0410001B" w:tentative="1">
      <w:start w:val="1"/>
      <w:numFmt w:val="lowerRoman"/>
      <w:lvlText w:val="%9."/>
      <w:lvlJc w:val="right"/>
      <w:pPr>
        <w:ind w:left="6905" w:hanging="180"/>
      </w:pPr>
    </w:lvl>
  </w:abstractNum>
  <w:abstractNum w:abstractNumId="3" w15:restartNumberingAfterBreak="0">
    <w:nsid w:val="59124E4F"/>
    <w:multiLevelType w:val="hybridMultilevel"/>
    <w:tmpl w:val="F448F51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66977F64"/>
    <w:multiLevelType w:val="multilevel"/>
    <w:tmpl w:val="4EAA3B3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DE1"/>
    <w:rsid w:val="0007732D"/>
    <w:rsid w:val="000F4509"/>
    <w:rsid w:val="00150C35"/>
    <w:rsid w:val="00160D53"/>
    <w:rsid w:val="001712CB"/>
    <w:rsid w:val="00176889"/>
    <w:rsid w:val="001B1EAC"/>
    <w:rsid w:val="001C0945"/>
    <w:rsid w:val="001C3867"/>
    <w:rsid w:val="001D157B"/>
    <w:rsid w:val="001F5FD7"/>
    <w:rsid w:val="002376B0"/>
    <w:rsid w:val="00297BC8"/>
    <w:rsid w:val="002B2591"/>
    <w:rsid w:val="00312F36"/>
    <w:rsid w:val="00324190"/>
    <w:rsid w:val="00393DF5"/>
    <w:rsid w:val="00445FC1"/>
    <w:rsid w:val="004D0DC0"/>
    <w:rsid w:val="004E0679"/>
    <w:rsid w:val="005437FA"/>
    <w:rsid w:val="005A2480"/>
    <w:rsid w:val="006406A7"/>
    <w:rsid w:val="00691062"/>
    <w:rsid w:val="006D2D95"/>
    <w:rsid w:val="00762749"/>
    <w:rsid w:val="00817DE1"/>
    <w:rsid w:val="008B63B1"/>
    <w:rsid w:val="008F2DC0"/>
    <w:rsid w:val="00905B13"/>
    <w:rsid w:val="0099663D"/>
    <w:rsid w:val="009A6833"/>
    <w:rsid w:val="00A03A32"/>
    <w:rsid w:val="00A065C8"/>
    <w:rsid w:val="00A954D8"/>
    <w:rsid w:val="00B74FBE"/>
    <w:rsid w:val="00BA4739"/>
    <w:rsid w:val="00BA774F"/>
    <w:rsid w:val="00C0036D"/>
    <w:rsid w:val="00C44CFC"/>
    <w:rsid w:val="00C927CE"/>
    <w:rsid w:val="00CC0069"/>
    <w:rsid w:val="00D52A22"/>
    <w:rsid w:val="00D96FA3"/>
    <w:rsid w:val="00DB5761"/>
    <w:rsid w:val="00DF42B2"/>
    <w:rsid w:val="00E523C7"/>
    <w:rsid w:val="00EE332F"/>
    <w:rsid w:val="00EF40DE"/>
    <w:rsid w:val="00EF470C"/>
    <w:rsid w:val="00F7009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8685B"/>
  <w15:docId w15:val="{55ADD884-D0C2-47FF-B778-6B9BBFB74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nhideWhenUsed/>
    <w:rsid w:val="001D157B"/>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1D157B"/>
    <w:rPr>
      <w:color w:val="0000FF"/>
      <w:u w:val="single"/>
    </w:rPr>
  </w:style>
  <w:style w:type="paragraph" w:styleId="Paragrafoelenco">
    <w:name w:val="List Paragraph"/>
    <w:basedOn w:val="Normale"/>
    <w:uiPriority w:val="34"/>
    <w:qFormat/>
    <w:rsid w:val="001D157B"/>
    <w:pPr>
      <w:ind w:left="720"/>
      <w:contextualSpacing/>
    </w:pPr>
  </w:style>
  <w:style w:type="paragraph" w:customStyle="1" w:styleId="Default">
    <w:name w:val="Default"/>
    <w:rsid w:val="00A065C8"/>
    <w:pPr>
      <w:autoSpaceDE w:val="0"/>
      <w:autoSpaceDN w:val="0"/>
      <w:adjustRightInd w:val="0"/>
      <w:spacing w:after="0" w:line="240" w:lineRule="auto"/>
    </w:pPr>
    <w:rPr>
      <w:rFonts w:ascii="Palace Script MT" w:hAnsi="Palace Script MT" w:cs="Palace Script MT"/>
      <w:color w:val="000000"/>
      <w:sz w:val="24"/>
      <w:szCs w:val="24"/>
    </w:rPr>
  </w:style>
  <w:style w:type="paragraph" w:styleId="Testonotaapidipagina">
    <w:name w:val="footnote text"/>
    <w:basedOn w:val="Normale"/>
    <w:link w:val="TestonotaapidipaginaCarattere"/>
    <w:uiPriority w:val="99"/>
    <w:unhideWhenUsed/>
    <w:rsid w:val="00E523C7"/>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rsid w:val="00E523C7"/>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unhideWhenUsed/>
    <w:rsid w:val="00E523C7"/>
    <w:rPr>
      <w:vertAlign w:val="superscript"/>
    </w:rPr>
  </w:style>
  <w:style w:type="character" w:styleId="Enfasigrassetto">
    <w:name w:val="Strong"/>
    <w:basedOn w:val="Carpredefinitoparagrafo"/>
    <w:qFormat/>
    <w:rsid w:val="00E523C7"/>
    <w:rPr>
      <w:b/>
      <w:bCs/>
    </w:rPr>
  </w:style>
  <w:style w:type="paragraph" w:styleId="Intestazione">
    <w:name w:val="header"/>
    <w:basedOn w:val="Normale"/>
    <w:link w:val="IntestazioneCarattere"/>
    <w:uiPriority w:val="99"/>
    <w:unhideWhenUsed/>
    <w:rsid w:val="0076274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62749"/>
  </w:style>
  <w:style w:type="paragraph" w:styleId="Pidipagina">
    <w:name w:val="footer"/>
    <w:basedOn w:val="Normale"/>
    <w:link w:val="PidipaginaCarattere"/>
    <w:uiPriority w:val="99"/>
    <w:unhideWhenUsed/>
    <w:rsid w:val="0076274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62749"/>
  </w:style>
  <w:style w:type="table" w:styleId="Grigliatabella">
    <w:name w:val="Table Grid"/>
    <w:basedOn w:val="Tabellanormale"/>
    <w:uiPriority w:val="59"/>
    <w:rsid w:val="006406A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0055607">
      <w:bodyDiv w:val="1"/>
      <w:marLeft w:val="0"/>
      <w:marRight w:val="0"/>
      <w:marTop w:val="0"/>
      <w:marBottom w:val="0"/>
      <w:divBdr>
        <w:top w:val="none" w:sz="0" w:space="0" w:color="auto"/>
        <w:left w:val="none" w:sz="0" w:space="0" w:color="auto"/>
        <w:bottom w:val="none" w:sz="0" w:space="0" w:color="auto"/>
        <w:right w:val="none" w:sz="0" w:space="0" w:color="auto"/>
      </w:divBdr>
    </w:div>
    <w:div w:id="844243425">
      <w:bodyDiv w:val="1"/>
      <w:marLeft w:val="0"/>
      <w:marRight w:val="0"/>
      <w:marTop w:val="0"/>
      <w:marBottom w:val="0"/>
      <w:divBdr>
        <w:top w:val="none" w:sz="0" w:space="0" w:color="auto"/>
        <w:left w:val="none" w:sz="0" w:space="0" w:color="auto"/>
        <w:bottom w:val="none" w:sz="0" w:space="0" w:color="auto"/>
        <w:right w:val="none" w:sz="0" w:space="0" w:color="auto"/>
      </w:divBdr>
    </w:div>
    <w:div w:id="989362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E50EB5-754A-448B-A6C5-134AE33AB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Pages>
  <Words>764</Words>
  <Characters>4356</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Franco Mollica</dc:creator>
  <cp:lastModifiedBy>UTENTE-01</cp:lastModifiedBy>
  <cp:revision>20</cp:revision>
  <cp:lastPrinted>2019-03-25T16:12:00Z</cp:lastPrinted>
  <dcterms:created xsi:type="dcterms:W3CDTF">2019-02-13T11:23:00Z</dcterms:created>
  <dcterms:modified xsi:type="dcterms:W3CDTF">2019-03-25T16:36:00Z</dcterms:modified>
</cp:coreProperties>
</file>