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B3" w:rsidRDefault="00E73DB3" w:rsidP="00E73DB3">
      <w:pPr>
        <w:pStyle w:val="Default"/>
        <w:jc w:val="center"/>
        <w:rPr>
          <w:sz w:val="72"/>
          <w:szCs w:val="72"/>
        </w:rPr>
      </w:pPr>
      <w:r>
        <w:rPr>
          <w:i/>
          <w:iCs/>
          <w:sz w:val="72"/>
          <w:szCs w:val="72"/>
        </w:rPr>
        <w:t>Ministero dell’Istruzione dell’’Università e della Ricerca</w:t>
      </w:r>
    </w:p>
    <w:p w:rsidR="00E73DB3" w:rsidRPr="001376AA" w:rsidRDefault="00E73DB3" w:rsidP="00E73DB3">
      <w:pPr>
        <w:autoSpaceDE w:val="0"/>
        <w:autoSpaceDN w:val="0"/>
        <w:adjustRightInd w:val="0"/>
        <w:spacing w:after="0" w:line="240" w:lineRule="auto"/>
        <w:jc w:val="center"/>
        <w:rPr>
          <w:rFonts w:ascii="Times New Roman" w:hAnsi="Times New Roman"/>
          <w:b/>
          <w:bCs/>
          <w:sz w:val="28"/>
          <w:szCs w:val="28"/>
          <w:u w:val="single"/>
          <w:lang w:val="it-IT"/>
        </w:rPr>
      </w:pPr>
      <w:r w:rsidRPr="001376AA">
        <w:rPr>
          <w:rFonts w:ascii="Times New Roman" w:hAnsi="Times New Roman"/>
          <w:b/>
          <w:bCs/>
          <w:sz w:val="28"/>
          <w:szCs w:val="28"/>
          <w:u w:val="single"/>
          <w:lang w:val="it-IT"/>
        </w:rPr>
        <w:t>ESAME DI STATO DI ISTRUZIONE SECONDARIA SUPERIORE</w:t>
      </w:r>
    </w:p>
    <w:p w:rsidR="00E73DB3" w:rsidRDefault="00E73DB3" w:rsidP="00E73DB3">
      <w:pPr>
        <w:widowControl w:val="0"/>
        <w:autoSpaceDE w:val="0"/>
        <w:autoSpaceDN w:val="0"/>
        <w:adjustRightInd w:val="0"/>
        <w:spacing w:before="71" w:after="0" w:line="240" w:lineRule="auto"/>
        <w:rPr>
          <w:rFonts w:ascii="Times New Roman" w:hAnsi="Times New Roman"/>
          <w:b/>
          <w:bCs/>
          <w:i/>
          <w:iCs/>
          <w:spacing w:val="2"/>
          <w:sz w:val="21"/>
          <w:szCs w:val="21"/>
          <w:lang w:val="it-IT"/>
        </w:rPr>
      </w:pPr>
    </w:p>
    <w:p w:rsidR="00A2285E" w:rsidRPr="00A2285E" w:rsidRDefault="00A2285E" w:rsidP="00A2285E">
      <w:pPr>
        <w:widowControl w:val="0"/>
        <w:autoSpaceDE w:val="0"/>
        <w:autoSpaceDN w:val="0"/>
        <w:adjustRightInd w:val="0"/>
        <w:spacing w:before="71" w:after="0" w:line="240" w:lineRule="auto"/>
        <w:jc w:val="center"/>
        <w:rPr>
          <w:rFonts w:ascii="Times New Roman" w:hAnsi="Times New Roman"/>
          <w:b/>
          <w:bCs/>
          <w:iCs/>
          <w:spacing w:val="2"/>
          <w:sz w:val="28"/>
          <w:szCs w:val="21"/>
          <w:lang w:val="it-IT"/>
        </w:rPr>
      </w:pPr>
      <w:r w:rsidRPr="00A2285E">
        <w:rPr>
          <w:rFonts w:ascii="Times New Roman" w:hAnsi="Times New Roman"/>
          <w:b/>
          <w:bCs/>
          <w:iCs/>
          <w:spacing w:val="2"/>
          <w:sz w:val="28"/>
          <w:szCs w:val="21"/>
          <w:lang w:val="it-IT"/>
        </w:rPr>
        <w:t>PRIMA PROVA SCRITTA – ESEMPIO TIPOLOGIA B</w:t>
      </w:r>
    </w:p>
    <w:p w:rsidR="00A2285E" w:rsidRPr="001376AA" w:rsidRDefault="00A2285E" w:rsidP="00E73DB3">
      <w:pPr>
        <w:widowControl w:val="0"/>
        <w:autoSpaceDE w:val="0"/>
        <w:autoSpaceDN w:val="0"/>
        <w:adjustRightInd w:val="0"/>
        <w:spacing w:before="71" w:after="0" w:line="240" w:lineRule="auto"/>
        <w:rPr>
          <w:rFonts w:ascii="Times New Roman" w:hAnsi="Times New Roman"/>
          <w:b/>
          <w:bCs/>
          <w:i/>
          <w:iCs/>
          <w:spacing w:val="2"/>
          <w:sz w:val="21"/>
          <w:szCs w:val="21"/>
          <w:lang w:val="it-IT"/>
        </w:rPr>
      </w:pPr>
    </w:p>
    <w:p w:rsidR="002064CC" w:rsidRPr="00B25BC8" w:rsidRDefault="00EA6BC2" w:rsidP="003173B9">
      <w:pPr>
        <w:widowControl w:val="0"/>
        <w:autoSpaceDE w:val="0"/>
        <w:autoSpaceDN w:val="0"/>
        <w:adjustRightInd w:val="0"/>
        <w:spacing w:before="60" w:after="60" w:line="240" w:lineRule="auto"/>
        <w:ind w:right="405"/>
        <w:jc w:val="both"/>
        <w:rPr>
          <w:rFonts w:ascii="Times New Roman" w:hAnsi="Times New Roman"/>
          <w:sz w:val="24"/>
          <w:szCs w:val="24"/>
          <w:lang w:val="it-IT"/>
        </w:rPr>
      </w:pPr>
      <w:r>
        <w:rPr>
          <w:noProof/>
        </w:rPr>
        <mc:AlternateContent>
          <mc:Choice Requires="wps">
            <w:drawing>
              <wp:anchor distT="0" distB="0" distL="114300" distR="114300" simplePos="0" relativeHeight="251658240" behindDoc="1" locked="0" layoutInCell="0" allowOverlap="1">
                <wp:simplePos x="0" y="0"/>
                <wp:positionH relativeFrom="margin">
                  <wp:align>left</wp:align>
                </wp:positionH>
                <wp:positionV relativeFrom="paragraph">
                  <wp:posOffset>43180</wp:posOffset>
                </wp:positionV>
                <wp:extent cx="6477000" cy="1714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71450"/>
                        </a:xfrm>
                        <a:prstGeom prst="rect">
                          <a:avLst/>
                        </a:prstGeom>
                        <a:solidFill>
                          <a:srgbClr val="E6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955C" id="Rectangle 2" o:spid="_x0000_s1026" style="position:absolute;margin-left:0;margin-top:3.4pt;width:510pt;height: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" o:allowincell="f" fillcolor="#e6e5e5" stroked="f">
                <v:path arrowok="t"/>
                <w10:wrap anchorx="margin"/>
              </v:rect>
            </w:pict>
          </mc:Fallback>
        </mc:AlternateContent>
      </w:r>
      <w:r w:rsidR="002064CC" w:rsidRPr="00B25BC8">
        <w:rPr>
          <w:rFonts w:ascii="Times New Roman" w:hAnsi="Times New Roman"/>
          <w:b/>
          <w:bCs/>
          <w:i/>
          <w:iCs/>
          <w:spacing w:val="3"/>
          <w:sz w:val="24"/>
          <w:szCs w:val="24"/>
          <w:lang w:val="it-IT"/>
        </w:rPr>
        <w:t>ANA</w:t>
      </w:r>
      <w:r w:rsidR="002064CC" w:rsidRPr="00B25BC8">
        <w:rPr>
          <w:rFonts w:ascii="Times New Roman" w:hAnsi="Times New Roman"/>
          <w:b/>
          <w:bCs/>
          <w:i/>
          <w:iCs/>
          <w:spacing w:val="2"/>
          <w:sz w:val="24"/>
          <w:szCs w:val="24"/>
          <w:lang w:val="it-IT"/>
        </w:rPr>
        <w:t>LIS</w:t>
      </w:r>
      <w:r w:rsidR="002064CC" w:rsidRPr="00B25BC8">
        <w:rPr>
          <w:rFonts w:ascii="Times New Roman" w:hAnsi="Times New Roman"/>
          <w:b/>
          <w:bCs/>
          <w:i/>
          <w:iCs/>
          <w:sz w:val="24"/>
          <w:szCs w:val="24"/>
          <w:lang w:val="it-IT"/>
        </w:rPr>
        <w:t>I</w:t>
      </w:r>
      <w:r w:rsidR="002064CC" w:rsidRPr="00B25BC8">
        <w:rPr>
          <w:rFonts w:ascii="Times New Roman" w:hAnsi="Times New Roman"/>
          <w:b/>
          <w:bCs/>
          <w:i/>
          <w:iCs/>
          <w:spacing w:val="23"/>
          <w:sz w:val="24"/>
          <w:szCs w:val="24"/>
          <w:lang w:val="it-IT"/>
        </w:rPr>
        <w:t xml:space="preserve"> </w:t>
      </w:r>
      <w:r w:rsidR="002064CC" w:rsidRPr="00B25BC8">
        <w:rPr>
          <w:rFonts w:ascii="Times New Roman" w:hAnsi="Times New Roman"/>
          <w:b/>
          <w:bCs/>
          <w:i/>
          <w:iCs/>
          <w:sz w:val="24"/>
          <w:szCs w:val="24"/>
          <w:lang w:val="it-IT"/>
        </w:rPr>
        <w:t>E</w:t>
      </w:r>
      <w:r w:rsidR="002064CC" w:rsidRPr="00B25BC8">
        <w:rPr>
          <w:rFonts w:ascii="Times New Roman" w:hAnsi="Times New Roman"/>
          <w:b/>
          <w:bCs/>
          <w:i/>
          <w:iCs/>
          <w:spacing w:val="9"/>
          <w:sz w:val="24"/>
          <w:szCs w:val="24"/>
          <w:lang w:val="it-IT"/>
        </w:rPr>
        <w:t xml:space="preserve"> </w:t>
      </w:r>
      <w:r w:rsidR="002064CC" w:rsidRPr="00B25BC8">
        <w:rPr>
          <w:rFonts w:ascii="Times New Roman" w:hAnsi="Times New Roman"/>
          <w:b/>
          <w:bCs/>
          <w:i/>
          <w:iCs/>
          <w:spacing w:val="2"/>
          <w:sz w:val="24"/>
          <w:szCs w:val="24"/>
          <w:lang w:val="it-IT"/>
        </w:rPr>
        <w:t>P</w:t>
      </w:r>
      <w:r w:rsidR="002064CC" w:rsidRPr="00B25BC8">
        <w:rPr>
          <w:rFonts w:ascii="Times New Roman" w:hAnsi="Times New Roman"/>
          <w:b/>
          <w:bCs/>
          <w:i/>
          <w:iCs/>
          <w:spacing w:val="3"/>
          <w:sz w:val="24"/>
          <w:szCs w:val="24"/>
          <w:lang w:val="it-IT"/>
        </w:rPr>
        <w:t>RODU</w:t>
      </w:r>
      <w:r w:rsidR="002064CC" w:rsidRPr="00B25BC8">
        <w:rPr>
          <w:rFonts w:ascii="Times New Roman" w:hAnsi="Times New Roman"/>
          <w:b/>
          <w:bCs/>
          <w:i/>
          <w:iCs/>
          <w:spacing w:val="2"/>
          <w:sz w:val="24"/>
          <w:szCs w:val="24"/>
          <w:lang w:val="it-IT"/>
        </w:rPr>
        <w:t>ZI</w:t>
      </w:r>
      <w:r w:rsidR="002064CC" w:rsidRPr="00B25BC8">
        <w:rPr>
          <w:rFonts w:ascii="Times New Roman" w:hAnsi="Times New Roman"/>
          <w:b/>
          <w:bCs/>
          <w:i/>
          <w:iCs/>
          <w:spacing w:val="3"/>
          <w:sz w:val="24"/>
          <w:szCs w:val="24"/>
          <w:lang w:val="it-IT"/>
        </w:rPr>
        <w:t>ON</w:t>
      </w:r>
      <w:r w:rsidR="002064CC" w:rsidRPr="00B25BC8">
        <w:rPr>
          <w:rFonts w:ascii="Times New Roman" w:hAnsi="Times New Roman"/>
          <w:b/>
          <w:bCs/>
          <w:i/>
          <w:iCs/>
          <w:sz w:val="24"/>
          <w:szCs w:val="24"/>
          <w:lang w:val="it-IT"/>
        </w:rPr>
        <w:t>E</w:t>
      </w:r>
      <w:r w:rsidR="002064CC" w:rsidRPr="00B25BC8">
        <w:rPr>
          <w:rFonts w:ascii="Times New Roman" w:hAnsi="Times New Roman"/>
          <w:b/>
          <w:bCs/>
          <w:i/>
          <w:iCs/>
          <w:spacing w:val="34"/>
          <w:sz w:val="24"/>
          <w:szCs w:val="24"/>
          <w:lang w:val="it-IT"/>
        </w:rPr>
        <w:t xml:space="preserve"> </w:t>
      </w:r>
      <w:r w:rsidR="002064CC" w:rsidRPr="00B25BC8">
        <w:rPr>
          <w:rFonts w:ascii="Times New Roman" w:hAnsi="Times New Roman"/>
          <w:b/>
          <w:bCs/>
          <w:i/>
          <w:iCs/>
          <w:spacing w:val="3"/>
          <w:sz w:val="24"/>
          <w:szCs w:val="24"/>
          <w:lang w:val="it-IT"/>
        </w:rPr>
        <w:t>D</w:t>
      </w:r>
      <w:r w:rsidR="002064CC" w:rsidRPr="00B25BC8">
        <w:rPr>
          <w:rFonts w:ascii="Times New Roman" w:hAnsi="Times New Roman"/>
          <w:b/>
          <w:bCs/>
          <w:i/>
          <w:iCs/>
          <w:sz w:val="24"/>
          <w:szCs w:val="24"/>
          <w:lang w:val="it-IT"/>
        </w:rPr>
        <w:t>I</w:t>
      </w:r>
      <w:r w:rsidR="002064CC" w:rsidRPr="00B25BC8">
        <w:rPr>
          <w:rFonts w:ascii="Times New Roman" w:hAnsi="Times New Roman"/>
          <w:b/>
          <w:bCs/>
          <w:i/>
          <w:iCs/>
          <w:spacing w:val="9"/>
          <w:sz w:val="24"/>
          <w:szCs w:val="24"/>
          <w:lang w:val="it-IT"/>
        </w:rPr>
        <w:t xml:space="preserve"> </w:t>
      </w:r>
      <w:r w:rsidR="002064CC" w:rsidRPr="00B25BC8">
        <w:rPr>
          <w:rFonts w:ascii="Times New Roman" w:hAnsi="Times New Roman"/>
          <w:b/>
          <w:bCs/>
          <w:i/>
          <w:iCs/>
          <w:spacing w:val="3"/>
          <w:sz w:val="24"/>
          <w:szCs w:val="24"/>
          <w:lang w:val="it-IT"/>
        </w:rPr>
        <w:t>U</w:t>
      </w:r>
      <w:r w:rsidR="002064CC" w:rsidRPr="00B25BC8">
        <w:rPr>
          <w:rFonts w:ascii="Times New Roman" w:hAnsi="Times New Roman"/>
          <w:b/>
          <w:bCs/>
          <w:i/>
          <w:iCs/>
          <w:sz w:val="24"/>
          <w:szCs w:val="24"/>
          <w:lang w:val="it-IT"/>
        </w:rPr>
        <w:t>N</w:t>
      </w:r>
      <w:r w:rsidR="002064CC" w:rsidRPr="00B25BC8">
        <w:rPr>
          <w:rFonts w:ascii="Times New Roman" w:hAnsi="Times New Roman"/>
          <w:b/>
          <w:bCs/>
          <w:i/>
          <w:iCs/>
          <w:spacing w:val="12"/>
          <w:sz w:val="24"/>
          <w:szCs w:val="24"/>
          <w:lang w:val="it-IT"/>
        </w:rPr>
        <w:t xml:space="preserve"> </w:t>
      </w:r>
      <w:r w:rsidR="002064CC" w:rsidRPr="00B25BC8">
        <w:rPr>
          <w:rFonts w:ascii="Times New Roman" w:hAnsi="Times New Roman"/>
          <w:b/>
          <w:bCs/>
          <w:i/>
          <w:iCs/>
          <w:spacing w:val="2"/>
          <w:sz w:val="24"/>
          <w:szCs w:val="24"/>
          <w:lang w:val="it-IT"/>
        </w:rPr>
        <w:t>T</w:t>
      </w:r>
      <w:r w:rsidR="002064CC" w:rsidRPr="00B25BC8">
        <w:rPr>
          <w:rFonts w:ascii="Times New Roman" w:hAnsi="Times New Roman"/>
          <w:b/>
          <w:bCs/>
          <w:i/>
          <w:iCs/>
          <w:spacing w:val="3"/>
          <w:sz w:val="24"/>
          <w:szCs w:val="24"/>
          <w:lang w:val="it-IT"/>
        </w:rPr>
        <w:t>E</w:t>
      </w:r>
      <w:r w:rsidR="002064CC" w:rsidRPr="00B25BC8">
        <w:rPr>
          <w:rFonts w:ascii="Times New Roman" w:hAnsi="Times New Roman"/>
          <w:b/>
          <w:bCs/>
          <w:i/>
          <w:iCs/>
          <w:spacing w:val="2"/>
          <w:sz w:val="24"/>
          <w:szCs w:val="24"/>
          <w:lang w:val="it-IT"/>
        </w:rPr>
        <w:t>ST</w:t>
      </w:r>
      <w:r w:rsidR="002064CC" w:rsidRPr="00B25BC8">
        <w:rPr>
          <w:rFonts w:ascii="Times New Roman" w:hAnsi="Times New Roman"/>
          <w:b/>
          <w:bCs/>
          <w:i/>
          <w:iCs/>
          <w:sz w:val="24"/>
          <w:szCs w:val="24"/>
          <w:lang w:val="it-IT"/>
        </w:rPr>
        <w:t>O</w:t>
      </w:r>
      <w:r w:rsidR="002064CC" w:rsidRPr="00B25BC8">
        <w:rPr>
          <w:rFonts w:ascii="Times New Roman" w:hAnsi="Times New Roman"/>
          <w:b/>
          <w:bCs/>
          <w:i/>
          <w:iCs/>
          <w:spacing w:val="21"/>
          <w:sz w:val="24"/>
          <w:szCs w:val="24"/>
          <w:lang w:val="it-IT"/>
        </w:rPr>
        <w:t xml:space="preserve"> </w:t>
      </w:r>
      <w:r w:rsidR="002064CC" w:rsidRPr="00B25BC8">
        <w:rPr>
          <w:rFonts w:ascii="Times New Roman" w:hAnsi="Times New Roman"/>
          <w:b/>
          <w:bCs/>
          <w:i/>
          <w:iCs/>
          <w:spacing w:val="3"/>
          <w:w w:val="102"/>
          <w:sz w:val="24"/>
          <w:szCs w:val="24"/>
          <w:lang w:val="it-IT"/>
        </w:rPr>
        <w:t>ARGOMEN</w:t>
      </w:r>
      <w:r w:rsidR="002064CC" w:rsidRPr="00B25BC8">
        <w:rPr>
          <w:rFonts w:ascii="Times New Roman" w:hAnsi="Times New Roman"/>
          <w:b/>
          <w:bCs/>
          <w:i/>
          <w:iCs/>
          <w:spacing w:val="2"/>
          <w:w w:val="102"/>
          <w:sz w:val="24"/>
          <w:szCs w:val="24"/>
          <w:lang w:val="it-IT"/>
        </w:rPr>
        <w:t>T</w:t>
      </w:r>
      <w:r w:rsidR="002064CC" w:rsidRPr="00B25BC8">
        <w:rPr>
          <w:rFonts w:ascii="Times New Roman" w:hAnsi="Times New Roman"/>
          <w:b/>
          <w:bCs/>
          <w:i/>
          <w:iCs/>
          <w:spacing w:val="3"/>
          <w:w w:val="103"/>
          <w:sz w:val="24"/>
          <w:szCs w:val="24"/>
          <w:lang w:val="it-IT"/>
        </w:rPr>
        <w:t>A</w:t>
      </w:r>
      <w:r w:rsidR="002064CC" w:rsidRPr="00B25BC8">
        <w:rPr>
          <w:rFonts w:ascii="Times New Roman" w:hAnsi="Times New Roman"/>
          <w:b/>
          <w:bCs/>
          <w:i/>
          <w:iCs/>
          <w:spacing w:val="2"/>
          <w:w w:val="103"/>
          <w:sz w:val="24"/>
          <w:szCs w:val="24"/>
          <w:lang w:val="it-IT"/>
        </w:rPr>
        <w:t>T</w:t>
      </w:r>
      <w:r w:rsidR="002064CC" w:rsidRPr="00B25BC8">
        <w:rPr>
          <w:rFonts w:ascii="Times New Roman" w:hAnsi="Times New Roman"/>
          <w:b/>
          <w:bCs/>
          <w:i/>
          <w:iCs/>
          <w:spacing w:val="2"/>
          <w:w w:val="102"/>
          <w:sz w:val="24"/>
          <w:szCs w:val="24"/>
          <w:lang w:val="it-IT"/>
        </w:rPr>
        <w:t>I</w:t>
      </w:r>
      <w:r w:rsidR="002064CC" w:rsidRPr="00B25BC8">
        <w:rPr>
          <w:rFonts w:ascii="Times New Roman" w:hAnsi="Times New Roman"/>
          <w:b/>
          <w:bCs/>
          <w:i/>
          <w:iCs/>
          <w:spacing w:val="3"/>
          <w:w w:val="102"/>
          <w:sz w:val="24"/>
          <w:szCs w:val="24"/>
          <w:lang w:val="it-IT"/>
        </w:rPr>
        <w:t>VO</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i/>
          <w:iCs/>
          <w:sz w:val="24"/>
          <w:szCs w:val="24"/>
          <w:lang w:val="it-IT" w:eastAsia="ja-JP"/>
        </w:rPr>
      </w:pPr>
      <w:r w:rsidRPr="009930D2">
        <w:rPr>
          <w:rFonts w:ascii="Times New Roman" w:eastAsia="MS Mincho" w:hAnsi="Times New Roman"/>
          <w:b/>
          <w:iCs/>
          <w:sz w:val="24"/>
          <w:szCs w:val="24"/>
          <w:lang w:val="it-IT" w:eastAsia="ja-JP"/>
        </w:rPr>
        <w:t>Paolo Rumiz</w:t>
      </w:r>
      <w:r w:rsidRPr="009930D2">
        <w:rPr>
          <w:rFonts w:ascii="Times New Roman" w:eastAsia="MS Mincho" w:hAnsi="Times New Roman"/>
          <w:iCs/>
          <w:sz w:val="24"/>
          <w:szCs w:val="24"/>
          <w:vertAlign w:val="superscript"/>
          <w:lang w:val="it-IT" w:eastAsia="ja-JP"/>
        </w:rPr>
        <w:footnoteReference w:id="1"/>
      </w:r>
      <w:r w:rsidRPr="009930D2">
        <w:rPr>
          <w:rFonts w:ascii="Times New Roman" w:eastAsia="MS Mincho" w:hAnsi="Times New Roman"/>
          <w:iCs/>
          <w:sz w:val="24"/>
          <w:szCs w:val="24"/>
          <w:lang w:val="it-IT" w:eastAsia="ja-JP"/>
        </w:rPr>
        <w:t xml:space="preserve">, </w:t>
      </w:r>
      <w:r w:rsidRPr="009930D2">
        <w:rPr>
          <w:rFonts w:ascii="Times New Roman" w:eastAsia="MS Mincho" w:hAnsi="Times New Roman"/>
          <w:bCs/>
          <w:i/>
          <w:sz w:val="24"/>
          <w:szCs w:val="24"/>
          <w:lang w:val="it-IT" w:eastAsia="ja-JP"/>
        </w:rPr>
        <w:t>L'eredità del 4 novembre. Cosa resta all'Italia un secolo dopo la vittoria</w:t>
      </w:r>
      <w:r>
        <w:rPr>
          <w:rFonts w:ascii="Times New Roman" w:eastAsia="MS Mincho" w:hAnsi="Times New Roman"/>
          <w:bCs/>
          <w:i/>
          <w:sz w:val="24"/>
          <w:szCs w:val="24"/>
          <w:lang w:val="it-IT" w:eastAsia="ja-JP"/>
        </w:rPr>
        <w:t xml:space="preserve">, </w:t>
      </w:r>
      <w:r w:rsidRPr="009930D2">
        <w:rPr>
          <w:rFonts w:ascii="Times New Roman" w:eastAsia="Times New Roman" w:hAnsi="Times New Roman"/>
          <w:sz w:val="24"/>
          <w:szCs w:val="24"/>
          <w:lang w:val="it-IT" w:eastAsia="it-IT"/>
        </w:rPr>
        <w:t>La Repubblica</w:t>
      </w:r>
      <w:r w:rsidRPr="009930D2">
        <w:rPr>
          <w:rFonts w:ascii="Times New Roman" w:eastAsia="Times New Roman" w:hAnsi="Times New Roman"/>
          <w:i/>
          <w:sz w:val="24"/>
          <w:szCs w:val="24"/>
          <w:lang w:val="it-IT" w:eastAsia="it-IT"/>
        </w:rPr>
        <w:t xml:space="preserve">, </w:t>
      </w:r>
      <w:r w:rsidRPr="009930D2">
        <w:rPr>
          <w:rFonts w:ascii="Times New Roman" w:eastAsia="Times New Roman" w:hAnsi="Times New Roman"/>
          <w:sz w:val="24"/>
          <w:szCs w:val="24"/>
          <w:lang w:val="it-IT" w:eastAsia="it-IT"/>
        </w:rPr>
        <w:t>2 Novembre 2018</w:t>
      </w:r>
      <w:r w:rsidRPr="009930D2">
        <w:rPr>
          <w:rFonts w:ascii="Times New Roman" w:eastAsia="Times New Roman" w:hAnsi="Times New Roman"/>
          <w:i/>
          <w:sz w:val="24"/>
          <w:szCs w:val="24"/>
          <w:lang w:val="it-IT" w:eastAsia="it-IT"/>
        </w:rPr>
        <w:t xml:space="preserve"> </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Trieste, ore 16.30 del 3 novembre 1918.</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highlight w:val="red"/>
          <w:lang w:val="it-IT" w:eastAsia="ja-JP"/>
        </w:rPr>
      </w:pPr>
      <w:r w:rsidRPr="009930D2">
        <w:rPr>
          <w:rFonts w:ascii="Times New Roman" w:eastAsia="MS Mincho" w:hAnsi="Times New Roman"/>
          <w:sz w:val="24"/>
          <w:szCs w:val="24"/>
          <w:lang w:val="it-IT" w:eastAsia="ja-JP"/>
        </w:rPr>
        <w:t>Pioviggina. Sul mare un sipario di nebbia che si dirada. [...]</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Il giorno dopo, 4 novembre, il grosso dell'esercito entra nella città "cara al cuore" in preda all'anarchia e alla fame, e allora è davvero finita. [...] Dopo una guerra interminabile e un milione di morti fra le due parti, in Trentino e nella Venezia Giulia cinque secoli di dominazione austroungarica arrivano al fatale capolinea. Piazza dell'Unità, dedicata alle diverse genti dell'impero multilingue, diventa piazza dell'Unità d'Italia, simbolo di un risorgimento compiuto. L'idea di nazione fatta di un solo popolo ha vinto in una terra etnicamente "plurale", con tutte le conseguenze che si vedranno.</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Cosa è rimasto di tutto questo dopo un secolo? Quale eredità ci lascia il 4 novembre dopo cent'anni di celebrazioni, alzabandiera e sfilate di Bersaglieri in corsa? Siamo in grado di leggere criticamente gli eventi, specie ora, in un momento che vede scricchiolare di nuovo l'equilibrio continentale? È arrivato o no il tempo di dare a quella guerra un significato europeo capace di affratellarci?</w:t>
      </w:r>
      <w:r>
        <w:rPr>
          <w:rFonts w:ascii="Times New Roman" w:eastAsia="MS Mincho" w:hAnsi="Times New Roman"/>
          <w:sz w:val="24"/>
          <w:szCs w:val="24"/>
          <w:lang w:val="it-IT" w:eastAsia="ja-JP"/>
        </w:rPr>
        <w:t xml:space="preserve"> </w:t>
      </w:r>
      <w:r w:rsidRPr="009930D2">
        <w:rPr>
          <w:rFonts w:ascii="Times New Roman" w:eastAsia="MS Mincho" w:hAnsi="Times New Roman"/>
          <w:sz w:val="24"/>
          <w:szCs w:val="24"/>
          <w:lang w:val="it-IT" w:eastAsia="ja-JP"/>
        </w:rPr>
        <w:t>[...]</w:t>
      </w:r>
    </w:p>
    <w:p w:rsidR="009930D2" w:rsidRDefault="009930D2" w:rsidP="003173B9">
      <w:pPr>
        <w:widowControl w:val="0"/>
        <w:autoSpaceDE w:val="0"/>
        <w:autoSpaceDN w:val="0"/>
        <w:adjustRightInd w:val="0"/>
        <w:spacing w:after="60" w:line="240" w:lineRule="auto"/>
        <w:ind w:right="405"/>
        <w:jc w:val="both"/>
        <w:rPr>
          <w:rFonts w:ascii="Times New Roman" w:eastAsia="Times New Roman" w:hAnsi="Times New Roman"/>
          <w:sz w:val="24"/>
          <w:szCs w:val="24"/>
          <w:lang w:val="it-IT" w:eastAsia="it-IT"/>
        </w:rPr>
      </w:pPr>
      <w:r w:rsidRPr="009930D2">
        <w:rPr>
          <w:rFonts w:ascii="Times New Roman" w:eastAsia="Times New Roman" w:hAnsi="Times New Roman"/>
          <w:sz w:val="24"/>
          <w:szCs w:val="24"/>
          <w:lang w:val="it-IT" w:eastAsia="it-IT"/>
        </w:rPr>
        <w:t>Per decenni, la "diversità" triestina, fatta anche di Sloveni, Austriaci, Cechi, Croati, Greci, Ebrei, Armeni, Serbi, è stata riconosciuta solo a denti stretti da Roma. L'Italia aveva incamerato terre che in certi casi italiane non erano affatto, come il Sudtirolo o il Tarvisiano, e per giustificarne il possesso davanti agli Alleati dopo la Grande Ecatombe, essa aveva dovuto imporre ai popoli "alloglotti"</w:t>
      </w:r>
      <w:r w:rsidRPr="009930D2">
        <w:rPr>
          <w:rFonts w:ascii="Times New Roman" w:eastAsia="Times New Roman" w:hAnsi="Times New Roman"/>
          <w:sz w:val="24"/>
          <w:szCs w:val="24"/>
          <w:vertAlign w:val="superscript"/>
          <w:lang w:val="it-IT" w:eastAsia="it-IT"/>
        </w:rPr>
        <w:footnoteReference w:id="2"/>
      </w:r>
      <w:r w:rsidRPr="009930D2">
        <w:rPr>
          <w:rFonts w:ascii="Times New Roman" w:eastAsia="Times New Roman" w:hAnsi="Times New Roman"/>
          <w:sz w:val="24"/>
          <w:szCs w:val="24"/>
          <w:lang w:val="it-IT" w:eastAsia="it-IT"/>
        </w:rPr>
        <w:t xml:space="preserve"> l'appartenenza alla nuova nazione. E così, quando l'Italia divenne fascista, il tedesco e lo sloveno divennero lingue proibite e a centinaia di migliaia di famiglie i cognomi furono cambiati per decreto. </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Il risultato è che, ancora oggi, in tanti su questa frontiera fanno più fatica di altri italiani a capire la loro identità. [...] la presenza del comunismo di Tito alla frontiera del Nordest ha reso politicamente indiscutibile un'italianità che non fosse al mille per mille. [...]</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 xml:space="preserve">Per mezzo secolo Trieste è vissuta di memorie divise. Su tutto. Olio di ricino, oppressione degli Sloveni, italianizzazione dei toponimi, emarginazione e poi persecuzione degli Ebrei, guerra alla Jugoslavia, occupazione tedesca, Resistenza, vendette titine, Foibe, Risiera, Governo militare alleato dal ‘45 al ‘54, trattati di pace con la Jugoslavia. Polemiche e fantasmi a non finire. Con certe verità storiche non ancora digerite, come l'oscenità delle Leggi Razziali, proclamate dal Duce proprio a Trieste nel settembre del </w:t>
      </w:r>
      <w:r>
        <w:rPr>
          <w:rFonts w:ascii="Times New Roman" w:eastAsia="MS Mincho" w:hAnsi="Times New Roman"/>
          <w:sz w:val="24"/>
          <w:szCs w:val="24"/>
          <w:lang w:val="it-IT" w:eastAsia="ja-JP"/>
        </w:rPr>
        <w:t>’</w:t>
      </w:r>
      <w:r w:rsidRPr="009930D2">
        <w:rPr>
          <w:rFonts w:ascii="Times New Roman" w:eastAsia="MS Mincho" w:hAnsi="Times New Roman"/>
          <w:sz w:val="24"/>
          <w:szCs w:val="24"/>
          <w:lang w:val="it-IT" w:eastAsia="ja-JP"/>
        </w:rPr>
        <w:t>38</w:t>
      </w:r>
      <w:r>
        <w:rPr>
          <w:rFonts w:ascii="Times New Roman" w:eastAsia="MS Mincho" w:hAnsi="Times New Roman"/>
          <w:sz w:val="24"/>
          <w:szCs w:val="24"/>
          <w:lang w:val="it-IT" w:eastAsia="ja-JP"/>
        </w:rPr>
        <w:t xml:space="preserve"> </w:t>
      </w:r>
      <w:r w:rsidRPr="009930D2">
        <w:rPr>
          <w:rFonts w:ascii="Times New Roman" w:eastAsia="MS Mincho" w:hAnsi="Times New Roman"/>
          <w:sz w:val="24"/>
          <w:szCs w:val="24"/>
          <w:lang w:val="it-IT" w:eastAsia="ja-JP"/>
        </w:rPr>
        <w:t>[...].</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Ma la madre di tutte le rimozioni è la sorte dei soldati austriaci figli delle nuove terre. Storia oscurata fino all'altroieri. Per decenni è stato bandito accennare agli italiani con la divisa "sbagliata", quelli che hanno perso la guerra.</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Times New Roman" w:hAnsi="Times New Roman"/>
          <w:sz w:val="24"/>
          <w:szCs w:val="24"/>
          <w:lang w:val="it-IT" w:eastAsia="it-IT"/>
        </w:rPr>
        <w:t>Guai dire che essi avevano combattuto anche con onore, come il fratello di Alcide De Gasperi, insignito di medaglia d'oro sul fronte orientale.</w:t>
      </w:r>
      <w:r w:rsidRPr="009930D2">
        <w:rPr>
          <w:rFonts w:ascii="Times New Roman" w:eastAsia="MS Mincho" w:hAnsi="Times New Roman"/>
          <w:sz w:val="24"/>
          <w:szCs w:val="24"/>
          <w:lang w:val="it-IT" w:eastAsia="ja-JP"/>
        </w:rPr>
        <w:t xml:space="preserve"> Quando l'Austria sconfitta consegnò all'Italia la lista dei suoi Caduti trentini e giuliani (oltre ventimila), indicandone i luoghi di sepoltura, il documento fu fatto sparire e i parenti lasciati all'oscuro sulla sorte dei loro cari. Al fronte di Redipuglia, trentamila morti senza un fiore. Morti di seconda classe.</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 xml:space="preserve">Tutto questo andrebbe riconosciuto senza paura, come il presidente Mattarella ha saputo fare qualche mese </w:t>
      </w:r>
      <w:r w:rsidRPr="009930D2">
        <w:rPr>
          <w:rFonts w:ascii="Times New Roman" w:eastAsia="MS Mincho" w:hAnsi="Times New Roman"/>
          <w:sz w:val="24"/>
          <w:szCs w:val="24"/>
          <w:lang w:val="it-IT" w:eastAsia="ja-JP"/>
        </w:rPr>
        <w:lastRenderedPageBreak/>
        <w:t>fa in Trentino, per l'adunata degli Alpini, portando una corona di fiori a un monumento ai soldati austroungarici. L'appartenenza all'Italia non deve temere le verità scomode, per esempio che la guerra è stata fatta per Trieste, ma anche in un certo senso contro Trieste e i suoi soldati, con i reduci imperiali di lingua italiana e slovena mandati con le buone o le cattive a "rieducarsi" nel Sud Italia. Oppure che i prigionieri italiani restituiti dall'Austria furono chiusi in un ghetto del porto di Trieste come disertori e spesso lasciati morire di stenti.</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Dovremmo temere molto di più lo sprofondamento nell'amnesia, in tempi in cui la memoria anche tra i gestori della cosa pubblica si riduce a un tweet sullo smartphone e la geopolitica a una playstation. Perché il rischio è che il grande rito passi nel torpore, se non nell'indifferenza, soprattutto dei più giovani.</w:t>
      </w:r>
    </w:p>
    <w:p w:rsid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ja-JP"/>
        </w:rPr>
        <w:t xml:space="preserve">Le fanfare non bastano più. [...] </w:t>
      </w:r>
      <w:r w:rsidRPr="009930D2">
        <w:rPr>
          <w:rFonts w:ascii="Times New Roman" w:eastAsia="MS Mincho" w:hAnsi="Times New Roman"/>
          <w:sz w:val="24"/>
          <w:szCs w:val="24"/>
          <w:lang w:val="it-IT" w:eastAsia="it-IT"/>
        </w:rPr>
        <w:t>La guerra non è un evento sepolto per sempre.</w:t>
      </w:r>
      <w:r w:rsidRPr="009930D2">
        <w:rPr>
          <w:rFonts w:ascii="Times New Roman" w:eastAsia="MS Mincho" w:hAnsi="Times New Roman"/>
          <w:sz w:val="24"/>
          <w:szCs w:val="24"/>
          <w:lang w:val="it-IT" w:eastAsia="ja-JP"/>
        </w:rPr>
        <w:t xml:space="preserve"> </w:t>
      </w:r>
    </w:p>
    <w:p w:rsidR="009930D2" w:rsidRPr="009930D2" w:rsidRDefault="009930D2" w:rsidP="003173B9">
      <w:pPr>
        <w:widowControl w:val="0"/>
        <w:autoSpaceDE w:val="0"/>
        <w:autoSpaceDN w:val="0"/>
        <w:adjustRightInd w:val="0"/>
        <w:spacing w:after="60" w:line="240" w:lineRule="auto"/>
        <w:ind w:right="405"/>
        <w:jc w:val="both"/>
        <w:rPr>
          <w:rFonts w:ascii="Times New Roman" w:eastAsia="MS Mincho" w:hAnsi="Times New Roman"/>
          <w:sz w:val="24"/>
          <w:szCs w:val="24"/>
          <w:lang w:val="it-IT" w:eastAsia="ja-JP"/>
        </w:rPr>
      </w:pPr>
      <w:r w:rsidRPr="009930D2">
        <w:rPr>
          <w:rFonts w:ascii="Times New Roman" w:eastAsia="MS Mincho" w:hAnsi="Times New Roman"/>
          <w:sz w:val="24"/>
          <w:szCs w:val="24"/>
          <w:lang w:val="it-IT" w:eastAsia="it-IT"/>
        </w:rPr>
        <w:t>Perché nel momento preciso in cui la guerra smette di far paura, ecco che — come accade oggi — la macchina dei reticolati, dei muri, della xenofobia e della discordia si rimette implacabilmente in moto e l'Europa torna a vacillare</w:t>
      </w:r>
      <w:r>
        <w:rPr>
          <w:rFonts w:ascii="Times New Roman" w:eastAsia="MS Mincho" w:hAnsi="Times New Roman"/>
          <w:sz w:val="24"/>
          <w:szCs w:val="24"/>
          <w:lang w:val="it-IT" w:eastAsia="it-IT"/>
        </w:rPr>
        <w:t xml:space="preserve">. </w:t>
      </w:r>
      <w:r w:rsidRPr="009930D2">
        <w:rPr>
          <w:rFonts w:ascii="Times New Roman" w:eastAsia="MS Mincho" w:hAnsi="Times New Roman"/>
          <w:sz w:val="24"/>
          <w:szCs w:val="24"/>
          <w:lang w:val="it-IT" w:eastAsia="it-IT"/>
        </w:rPr>
        <w:t>[...].</w:t>
      </w:r>
    </w:p>
    <w:p w:rsidR="00C26305" w:rsidRDefault="00C26305" w:rsidP="00D2231F">
      <w:pPr>
        <w:pStyle w:val="corpo"/>
        <w:spacing w:before="0" w:beforeAutospacing="0" w:after="0" w:afterAutospacing="0"/>
        <w:ind w:left="142" w:right="830"/>
        <w:textAlignment w:val="baseline"/>
      </w:pPr>
    </w:p>
    <w:p w:rsidR="009930D2" w:rsidRDefault="009930D2" w:rsidP="00D2231F">
      <w:pPr>
        <w:ind w:left="142" w:right="830"/>
        <w:rPr>
          <w:rFonts w:ascii="Times New Roman" w:hAnsi="Times New Roman"/>
          <w:b/>
          <w:bCs/>
          <w:sz w:val="24"/>
          <w:szCs w:val="24"/>
          <w:lang w:eastAsia="ja-JP"/>
        </w:rPr>
      </w:pPr>
    </w:p>
    <w:p w:rsidR="00071F00" w:rsidRPr="00AB0922" w:rsidRDefault="00124CC6" w:rsidP="003173B9">
      <w:pPr>
        <w:spacing w:after="240" w:line="240" w:lineRule="auto"/>
        <w:ind w:right="830"/>
        <w:jc w:val="both"/>
        <w:rPr>
          <w:rFonts w:ascii="Times New Roman" w:hAnsi="Times New Roman"/>
          <w:b/>
          <w:bCs/>
          <w:sz w:val="24"/>
          <w:szCs w:val="24"/>
          <w:lang w:eastAsia="ja-JP"/>
        </w:rPr>
      </w:pPr>
      <w:r w:rsidRPr="00AB0922">
        <w:rPr>
          <w:rFonts w:ascii="Times New Roman" w:hAnsi="Times New Roman"/>
          <w:b/>
          <w:bCs/>
          <w:sz w:val="24"/>
          <w:szCs w:val="24"/>
          <w:lang w:eastAsia="ja-JP"/>
        </w:rPr>
        <w:t>Comprensione e analisi</w:t>
      </w:r>
    </w:p>
    <w:p w:rsidR="00D23D71" w:rsidRPr="00D23D71" w:rsidRDefault="00D23D71" w:rsidP="003173B9">
      <w:pPr>
        <w:numPr>
          <w:ilvl w:val="0"/>
          <w:numId w:val="10"/>
        </w:numPr>
        <w:tabs>
          <w:tab w:val="left" w:pos="10206"/>
        </w:tabs>
        <w:spacing w:after="240" w:line="240" w:lineRule="auto"/>
        <w:ind w:left="567" w:right="405" w:hanging="357"/>
        <w:jc w:val="both"/>
        <w:rPr>
          <w:rFonts w:ascii="Times New Roman" w:hAnsi="Times New Roman"/>
          <w:sz w:val="24"/>
          <w:szCs w:val="24"/>
          <w:lang w:val="it-IT"/>
        </w:rPr>
      </w:pPr>
      <w:r w:rsidRPr="00D23D71">
        <w:rPr>
          <w:rFonts w:ascii="Times New Roman" w:hAnsi="Times New Roman"/>
          <w:sz w:val="24"/>
          <w:szCs w:val="24"/>
          <w:lang w:val="it-IT"/>
        </w:rPr>
        <w:t>Quale significato della Prima Guerra Mondiale l’autore vede nel mutamento del nome della principale piazza di Trieste dopo il 4 novembre 1918? Con quali altri accenni storici lo conferma?</w:t>
      </w:r>
    </w:p>
    <w:p w:rsidR="00D23D71" w:rsidRPr="00D23D71" w:rsidRDefault="00D23D71" w:rsidP="003173B9">
      <w:pPr>
        <w:numPr>
          <w:ilvl w:val="0"/>
          <w:numId w:val="10"/>
        </w:numPr>
        <w:tabs>
          <w:tab w:val="left" w:pos="10206"/>
        </w:tabs>
        <w:spacing w:after="240" w:line="240" w:lineRule="auto"/>
        <w:ind w:left="567" w:right="405" w:hanging="357"/>
        <w:jc w:val="both"/>
        <w:rPr>
          <w:rFonts w:ascii="Times New Roman" w:hAnsi="Times New Roman"/>
          <w:sz w:val="24"/>
          <w:szCs w:val="24"/>
          <w:lang w:val="it-IT"/>
        </w:rPr>
      </w:pPr>
      <w:r w:rsidRPr="00D23D71">
        <w:rPr>
          <w:rFonts w:ascii="Times New Roman" w:hAnsi="Times New Roman"/>
          <w:sz w:val="24"/>
          <w:szCs w:val="24"/>
          <w:lang w:val="it-IT"/>
        </w:rPr>
        <w:t xml:space="preserve">In che cosa consisteva la «"diversità" triestina» alla fine della guerra e come venne affrontata nel dopoguerra? </w:t>
      </w:r>
    </w:p>
    <w:p w:rsidR="00D23D71" w:rsidRPr="00D23D71" w:rsidRDefault="00D23D71" w:rsidP="003173B9">
      <w:pPr>
        <w:numPr>
          <w:ilvl w:val="0"/>
          <w:numId w:val="10"/>
        </w:numPr>
        <w:tabs>
          <w:tab w:val="left" w:pos="10206"/>
        </w:tabs>
        <w:spacing w:after="240" w:line="240" w:lineRule="auto"/>
        <w:ind w:left="567" w:right="405" w:hanging="357"/>
        <w:jc w:val="both"/>
        <w:rPr>
          <w:rFonts w:ascii="Times New Roman" w:hAnsi="Times New Roman"/>
          <w:sz w:val="24"/>
          <w:szCs w:val="24"/>
          <w:lang w:val="it-IT"/>
        </w:rPr>
      </w:pPr>
      <w:r w:rsidRPr="00D23D71">
        <w:rPr>
          <w:rFonts w:ascii="Times New Roman" w:hAnsi="Times New Roman"/>
          <w:sz w:val="24"/>
          <w:szCs w:val="24"/>
          <w:lang w:val="it-IT"/>
        </w:rPr>
        <w:t>Quali sono le cause e le conseguenze delle «memorie divise» nella storia di Trieste dopo la Prima Guerra mondiale?</w:t>
      </w:r>
    </w:p>
    <w:p w:rsidR="00D23D71" w:rsidRPr="00D23D71" w:rsidRDefault="00D23D71" w:rsidP="003173B9">
      <w:pPr>
        <w:numPr>
          <w:ilvl w:val="0"/>
          <w:numId w:val="10"/>
        </w:numPr>
        <w:tabs>
          <w:tab w:val="left" w:pos="10206"/>
        </w:tabs>
        <w:spacing w:after="240" w:line="240" w:lineRule="auto"/>
        <w:ind w:left="567" w:right="405" w:hanging="357"/>
        <w:jc w:val="both"/>
        <w:rPr>
          <w:rFonts w:ascii="Times New Roman" w:hAnsi="Times New Roman"/>
          <w:sz w:val="24"/>
          <w:szCs w:val="24"/>
          <w:lang w:val="it-IT"/>
        </w:rPr>
      </w:pPr>
      <w:r w:rsidRPr="00D23D71">
        <w:rPr>
          <w:rFonts w:ascii="Times New Roman" w:hAnsi="Times New Roman"/>
          <w:sz w:val="24"/>
          <w:szCs w:val="24"/>
          <w:lang w:val="it-IT"/>
        </w:rPr>
        <w:t>Perché secondo l’autore è importante interrogarsi sulla Prima Guerra Modiale oggi, un secolo dopo la sua conclusione?</w:t>
      </w:r>
    </w:p>
    <w:p w:rsidR="00D23D71" w:rsidRPr="00D23D71" w:rsidRDefault="00D23D71" w:rsidP="003173B9">
      <w:pPr>
        <w:numPr>
          <w:ilvl w:val="0"/>
          <w:numId w:val="10"/>
        </w:numPr>
        <w:tabs>
          <w:tab w:val="left" w:pos="10206"/>
        </w:tabs>
        <w:spacing w:after="240" w:line="240" w:lineRule="auto"/>
        <w:ind w:left="567" w:right="405" w:hanging="357"/>
        <w:jc w:val="both"/>
        <w:rPr>
          <w:rFonts w:ascii="Times New Roman" w:hAnsi="Times New Roman"/>
          <w:sz w:val="24"/>
          <w:szCs w:val="24"/>
          <w:lang w:val="it-IT"/>
        </w:rPr>
      </w:pPr>
      <w:r w:rsidRPr="00D23D71">
        <w:rPr>
          <w:rFonts w:ascii="Times New Roman" w:hAnsi="Times New Roman"/>
          <w:sz w:val="24"/>
          <w:szCs w:val="24"/>
          <w:lang w:val="it-IT"/>
        </w:rPr>
        <w:t>Quale significato assume l’ammonimento «Le fanfare non bastano più», nella conclusione dell’articolo?</w:t>
      </w:r>
    </w:p>
    <w:p w:rsidR="00FB2082" w:rsidRPr="00AB0922" w:rsidRDefault="00FB2082" w:rsidP="00D2231F">
      <w:pPr>
        <w:spacing w:after="0"/>
        <w:ind w:left="142" w:right="830" w:firstLine="360"/>
        <w:jc w:val="both"/>
        <w:rPr>
          <w:rFonts w:ascii="Times New Roman" w:hAnsi="Times New Roman"/>
          <w:b/>
          <w:sz w:val="24"/>
          <w:szCs w:val="24"/>
          <w:lang w:val="it-IT"/>
        </w:rPr>
      </w:pPr>
    </w:p>
    <w:p w:rsidR="00FB2082" w:rsidRPr="00AB0922" w:rsidRDefault="00FB2082" w:rsidP="003173B9">
      <w:pPr>
        <w:spacing w:after="240" w:line="240" w:lineRule="auto"/>
        <w:ind w:right="405"/>
        <w:jc w:val="both"/>
        <w:rPr>
          <w:rFonts w:ascii="Times New Roman" w:hAnsi="Times New Roman"/>
          <w:b/>
          <w:sz w:val="24"/>
          <w:szCs w:val="24"/>
          <w:lang w:val="it-IT"/>
        </w:rPr>
      </w:pPr>
      <w:r w:rsidRPr="00AB0922">
        <w:rPr>
          <w:rFonts w:ascii="Times New Roman" w:hAnsi="Times New Roman"/>
          <w:b/>
          <w:sz w:val="24"/>
          <w:szCs w:val="24"/>
          <w:lang w:val="it-IT"/>
        </w:rPr>
        <w:t>Produzione</w:t>
      </w:r>
    </w:p>
    <w:p w:rsidR="00D23D71" w:rsidRPr="00D23D71" w:rsidRDefault="00D23D71" w:rsidP="003173B9">
      <w:pPr>
        <w:spacing w:after="120" w:line="240" w:lineRule="auto"/>
        <w:ind w:right="405"/>
        <w:jc w:val="both"/>
        <w:rPr>
          <w:rFonts w:ascii="Times New Roman" w:hAnsi="Times New Roman"/>
          <w:sz w:val="24"/>
          <w:szCs w:val="24"/>
          <w:lang w:val="it-IT"/>
        </w:rPr>
      </w:pPr>
      <w:r w:rsidRPr="00D23D71">
        <w:rPr>
          <w:rFonts w:ascii="Times New Roman" w:hAnsi="Times New Roman"/>
          <w:sz w:val="24"/>
          <w:szCs w:val="24"/>
          <w:lang w:val="it-IT"/>
        </w:rPr>
        <w:t xml:space="preserve">Quale valore ritieni debba essere riconosciuto al primo conflitto mondiale nella storia italiana ed europea? Quali pensi possano essere le conseguenze di una rimozione delle ferite non ancora completamente rimarginate, come quelle evidenziate dall’articolo nella regione di confine della Venezia Giulia? Condividi il timore di Paolo Rumiz circa il rischio, oggi, di uno «sprofondamento nell'amnesia»? </w:t>
      </w:r>
    </w:p>
    <w:p w:rsidR="00D23D71" w:rsidRPr="00D23D71" w:rsidRDefault="00D23D71" w:rsidP="003173B9">
      <w:pPr>
        <w:spacing w:after="120" w:line="240" w:lineRule="auto"/>
        <w:ind w:right="405"/>
        <w:jc w:val="both"/>
        <w:rPr>
          <w:rFonts w:ascii="Times New Roman" w:hAnsi="Times New Roman"/>
          <w:sz w:val="24"/>
          <w:szCs w:val="24"/>
          <w:lang w:val="it-IT"/>
        </w:rPr>
      </w:pPr>
      <w:r w:rsidRPr="00D23D71">
        <w:rPr>
          <w:rFonts w:ascii="Times New Roman" w:hAnsi="Times New Roman"/>
          <w:sz w:val="24"/>
          <w:szCs w:val="24"/>
          <w:lang w:val="it-IT"/>
        </w:rPr>
        <w:t>Argomenta i tuoi giudizi con riferimen</w:t>
      </w:r>
      <w:bookmarkStart w:id="0" w:name="_GoBack"/>
      <w:bookmarkEnd w:id="0"/>
      <w:r w:rsidRPr="00D23D71">
        <w:rPr>
          <w:rFonts w:ascii="Times New Roman" w:hAnsi="Times New Roman"/>
          <w:sz w:val="24"/>
          <w:szCs w:val="24"/>
          <w:lang w:val="it-IT"/>
        </w:rPr>
        <w:t xml:space="preserve">ti alle tue conoscenze storiche e/o alle esperienze personali. </w:t>
      </w:r>
    </w:p>
    <w:p w:rsidR="00AB0922" w:rsidRDefault="00AB0922" w:rsidP="00FB2082">
      <w:pPr>
        <w:widowControl w:val="0"/>
        <w:autoSpaceDE w:val="0"/>
        <w:autoSpaceDN w:val="0"/>
        <w:adjustRightInd w:val="0"/>
        <w:spacing w:after="0" w:line="252" w:lineRule="auto"/>
        <w:ind w:left="284" w:right="754"/>
        <w:rPr>
          <w:rFonts w:ascii="Times New Roman" w:hAnsi="Times New Roman"/>
          <w:color w:val="000000"/>
          <w:w w:val="102"/>
          <w:sz w:val="20"/>
          <w:szCs w:val="20"/>
          <w:lang w:val="it-IT"/>
        </w:rPr>
      </w:pPr>
    </w:p>
    <w:p w:rsidR="00D2231F" w:rsidRDefault="00D2231F" w:rsidP="00FB2082">
      <w:pPr>
        <w:widowControl w:val="0"/>
        <w:autoSpaceDE w:val="0"/>
        <w:autoSpaceDN w:val="0"/>
        <w:adjustRightInd w:val="0"/>
        <w:spacing w:after="0" w:line="252" w:lineRule="auto"/>
        <w:ind w:left="284" w:right="754"/>
        <w:rPr>
          <w:rFonts w:ascii="Times New Roman" w:hAnsi="Times New Roman"/>
          <w:color w:val="000000"/>
          <w:w w:val="102"/>
          <w:sz w:val="20"/>
          <w:szCs w:val="20"/>
          <w:lang w:val="it-IT"/>
        </w:rPr>
      </w:pPr>
    </w:p>
    <w:p w:rsidR="00D2231F" w:rsidRDefault="00D2231F" w:rsidP="00FB2082">
      <w:pPr>
        <w:widowControl w:val="0"/>
        <w:autoSpaceDE w:val="0"/>
        <w:autoSpaceDN w:val="0"/>
        <w:adjustRightInd w:val="0"/>
        <w:spacing w:after="0" w:line="252" w:lineRule="auto"/>
        <w:ind w:left="284" w:right="754"/>
        <w:rPr>
          <w:rFonts w:ascii="Times New Roman" w:hAnsi="Times New Roman"/>
          <w:color w:val="000000"/>
          <w:w w:val="102"/>
          <w:sz w:val="20"/>
          <w:szCs w:val="20"/>
          <w:lang w:val="it-IT"/>
        </w:rPr>
      </w:pPr>
    </w:p>
    <w:p w:rsidR="00AB0922" w:rsidRPr="00AB0922" w:rsidRDefault="00AB0922" w:rsidP="00FB2082">
      <w:pPr>
        <w:widowControl w:val="0"/>
        <w:autoSpaceDE w:val="0"/>
        <w:autoSpaceDN w:val="0"/>
        <w:adjustRightInd w:val="0"/>
        <w:spacing w:after="0" w:line="252" w:lineRule="auto"/>
        <w:ind w:left="284" w:right="754"/>
        <w:rPr>
          <w:rFonts w:ascii="Times New Roman" w:hAnsi="Times New Roman"/>
          <w:color w:val="000000"/>
          <w:w w:val="102"/>
          <w:sz w:val="20"/>
          <w:szCs w:val="20"/>
          <w:lang w:val="it-IT"/>
        </w:rPr>
      </w:pPr>
    </w:p>
    <w:p w:rsidR="00E73DB3" w:rsidRPr="00AB0922" w:rsidRDefault="00E73DB3" w:rsidP="003173B9">
      <w:pPr>
        <w:tabs>
          <w:tab w:val="left" w:pos="567"/>
        </w:tabs>
        <w:autoSpaceDE w:val="0"/>
        <w:autoSpaceDN w:val="0"/>
        <w:adjustRightInd w:val="0"/>
        <w:spacing w:after="0" w:line="240" w:lineRule="auto"/>
        <w:ind w:left="-142" w:right="263"/>
        <w:rPr>
          <w:rFonts w:ascii="Times New Roman" w:hAnsi="Times New Roman"/>
          <w:color w:val="000000"/>
          <w:sz w:val="20"/>
          <w:szCs w:val="20"/>
          <w:lang w:val="it-IT"/>
        </w:rPr>
      </w:pPr>
    </w:p>
    <w:p w:rsidR="00E73DB3" w:rsidRPr="00AB0922" w:rsidRDefault="00E73DB3" w:rsidP="003173B9">
      <w:pPr>
        <w:tabs>
          <w:tab w:val="left" w:pos="567"/>
        </w:tabs>
        <w:spacing w:after="0" w:line="240" w:lineRule="auto"/>
        <w:ind w:left="-142" w:right="263"/>
        <w:rPr>
          <w:rFonts w:ascii="Times New Roman" w:hAnsi="Times New Roman"/>
          <w:sz w:val="20"/>
          <w:szCs w:val="20"/>
          <w:lang w:val="it-IT"/>
        </w:rPr>
      </w:pPr>
      <w:r w:rsidRPr="00AB0922">
        <w:rPr>
          <w:rFonts w:ascii="Times New Roman" w:hAnsi="Times New Roman"/>
          <w:sz w:val="20"/>
          <w:szCs w:val="20"/>
          <w:lang w:val="it-IT"/>
        </w:rPr>
        <w:t>___________________________</w:t>
      </w:r>
    </w:p>
    <w:p w:rsidR="00E73DB3" w:rsidRPr="00AB0922" w:rsidRDefault="00E73DB3" w:rsidP="003173B9">
      <w:pPr>
        <w:tabs>
          <w:tab w:val="left" w:pos="567"/>
        </w:tabs>
        <w:spacing w:after="0" w:line="240" w:lineRule="auto"/>
        <w:ind w:left="-142" w:right="263"/>
        <w:jc w:val="both"/>
        <w:rPr>
          <w:rFonts w:ascii="Times New Roman" w:hAnsi="Times New Roman"/>
          <w:sz w:val="20"/>
          <w:szCs w:val="20"/>
          <w:lang w:val="it-IT"/>
        </w:rPr>
      </w:pPr>
      <w:r w:rsidRPr="00AB0922">
        <w:rPr>
          <w:rFonts w:ascii="Times New Roman" w:hAnsi="Times New Roman"/>
          <w:sz w:val="20"/>
          <w:szCs w:val="20"/>
          <w:lang w:val="it-IT"/>
        </w:rPr>
        <w:t xml:space="preserve">Durata massima della prova: 6 ore. </w:t>
      </w:r>
    </w:p>
    <w:p w:rsidR="00E73DB3" w:rsidRPr="009930D2" w:rsidRDefault="00E73DB3" w:rsidP="003173B9">
      <w:pPr>
        <w:tabs>
          <w:tab w:val="left" w:pos="567"/>
        </w:tabs>
        <w:spacing w:after="0" w:line="240" w:lineRule="auto"/>
        <w:ind w:left="-142" w:right="263"/>
        <w:jc w:val="both"/>
        <w:rPr>
          <w:rFonts w:ascii="Times New Roman" w:hAnsi="Times New Roman"/>
          <w:sz w:val="20"/>
          <w:szCs w:val="20"/>
          <w:lang w:val="it-IT"/>
        </w:rPr>
      </w:pPr>
      <w:r w:rsidRPr="00AB0922">
        <w:rPr>
          <w:rFonts w:ascii="Times New Roman" w:hAnsi="Times New Roman"/>
          <w:sz w:val="20"/>
          <w:szCs w:val="20"/>
          <w:lang w:val="it-IT"/>
        </w:rPr>
        <w:t xml:space="preserve">È consentito l’uso del dizionario italiano e del dizionario bilingue (italiano-lingua del paese di provenienza) per i candidati di madrelingua non italiana. </w:t>
      </w:r>
    </w:p>
    <w:sectPr w:rsidR="00E73DB3" w:rsidRPr="009930D2" w:rsidSect="00D2231F">
      <w:type w:val="continuous"/>
      <w:pgSz w:w="11900" w:h="16840"/>
      <w:pgMar w:top="1360" w:right="580" w:bottom="567"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A37" w:rsidRDefault="008D6A37" w:rsidP="00071F00">
      <w:pPr>
        <w:spacing w:after="0" w:line="240" w:lineRule="auto"/>
      </w:pPr>
      <w:r>
        <w:separator/>
      </w:r>
    </w:p>
  </w:endnote>
  <w:endnote w:type="continuationSeparator" w:id="0">
    <w:p w:rsidR="008D6A37" w:rsidRDefault="008D6A37" w:rsidP="0007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ce Script MT">
    <w:altName w:val="Palace Scrip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A37" w:rsidRDefault="008D6A37" w:rsidP="00071F00">
      <w:pPr>
        <w:spacing w:after="0" w:line="240" w:lineRule="auto"/>
      </w:pPr>
      <w:r>
        <w:separator/>
      </w:r>
    </w:p>
  </w:footnote>
  <w:footnote w:type="continuationSeparator" w:id="0">
    <w:p w:rsidR="008D6A37" w:rsidRDefault="008D6A37" w:rsidP="00071F00">
      <w:pPr>
        <w:spacing w:after="0" w:line="240" w:lineRule="auto"/>
      </w:pPr>
      <w:r>
        <w:continuationSeparator/>
      </w:r>
    </w:p>
  </w:footnote>
  <w:footnote w:id="1">
    <w:p w:rsidR="009930D2" w:rsidRPr="009930D2" w:rsidRDefault="009930D2" w:rsidP="003173B9">
      <w:pPr>
        <w:widowControl w:val="0"/>
        <w:autoSpaceDE w:val="0"/>
        <w:autoSpaceDN w:val="0"/>
        <w:adjustRightInd w:val="0"/>
        <w:spacing w:after="0" w:line="240" w:lineRule="auto"/>
        <w:ind w:right="405"/>
        <w:jc w:val="both"/>
        <w:rPr>
          <w:rFonts w:ascii="Times New Roman" w:hAnsi="Times New Roman"/>
          <w:i/>
          <w:iCs/>
          <w:sz w:val="20"/>
          <w:szCs w:val="20"/>
          <w:lang w:eastAsia="ja-JP"/>
        </w:rPr>
      </w:pPr>
      <w:r w:rsidRPr="009930D2">
        <w:rPr>
          <w:rStyle w:val="Rimandonotaapidipagina"/>
          <w:rFonts w:ascii="Times New Roman" w:hAnsi="Times New Roman"/>
          <w:sz w:val="20"/>
          <w:szCs w:val="20"/>
        </w:rPr>
        <w:footnoteRef/>
      </w:r>
      <w:r w:rsidRPr="009930D2">
        <w:rPr>
          <w:rFonts w:ascii="Times New Roman" w:hAnsi="Times New Roman"/>
          <w:sz w:val="20"/>
          <w:szCs w:val="20"/>
        </w:rPr>
        <w:t xml:space="preserve"> </w:t>
      </w:r>
      <w:r w:rsidRPr="009930D2">
        <w:rPr>
          <w:rFonts w:ascii="Times New Roman" w:hAnsi="Times New Roman"/>
          <w:iCs/>
          <w:sz w:val="20"/>
          <w:szCs w:val="20"/>
          <w:lang w:eastAsia="ja-JP"/>
        </w:rPr>
        <w:t>P. Rumiz è giornalista e scrittore. Nell’articolo propone una riflessione sul significato della commemorazione del 4 Novembre, con particolare riferimento alle regioni del Trentino e  della Venezia Giulia.</w:t>
      </w:r>
    </w:p>
  </w:footnote>
  <w:footnote w:id="2">
    <w:p w:rsidR="009930D2" w:rsidRPr="00632EA8" w:rsidRDefault="009930D2" w:rsidP="003173B9">
      <w:pPr>
        <w:pStyle w:val="Testonotaapidipagina"/>
        <w:ind w:right="405"/>
        <w:jc w:val="both"/>
        <w:rPr>
          <w:vertAlign w:val="subscript"/>
        </w:rPr>
      </w:pPr>
      <w:r w:rsidRPr="009930D2">
        <w:rPr>
          <w:rStyle w:val="Rimandonotaapidipagina"/>
          <w:sz w:val="20"/>
          <w:szCs w:val="20"/>
        </w:rPr>
        <w:footnoteRef/>
      </w:r>
      <w:r w:rsidRPr="009930D2">
        <w:rPr>
          <w:sz w:val="20"/>
          <w:szCs w:val="20"/>
        </w:rPr>
        <w:t xml:space="preserve"> </w:t>
      </w:r>
      <w:r w:rsidRPr="009930D2">
        <w:rPr>
          <w:rFonts w:eastAsia="Times New Roman"/>
          <w:sz w:val="20"/>
          <w:szCs w:val="20"/>
        </w:rPr>
        <w:t>"alloglotta” è chi parla una lingua diversa da quella prevalente in una nazione.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32A69"/>
    <w:multiLevelType w:val="multilevel"/>
    <w:tmpl w:val="939C3F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5480FBC"/>
    <w:multiLevelType w:val="multilevel"/>
    <w:tmpl w:val="5F7809AA"/>
    <w:lvl w:ilvl="0">
      <w:start w:val="1"/>
      <w:numFmt w:val="decimal"/>
      <w:lvlText w:val="%1."/>
      <w:lvlJc w:val="left"/>
      <w:pPr>
        <w:ind w:left="360" w:hanging="360"/>
      </w:pPr>
    </w:lvl>
    <w:lvl w:ilvl="1">
      <w:start w:val="1"/>
      <w:numFmt w:val="decimal"/>
      <w:isLgl/>
      <w:lvlText w:val="%1.%2."/>
      <w:lvlJc w:val="left"/>
      <w:pPr>
        <w:ind w:left="717" w:hanging="360"/>
      </w:pPr>
    </w:lvl>
    <w:lvl w:ilvl="2">
      <w:start w:val="1"/>
      <w:numFmt w:val="decimal"/>
      <w:isLgl/>
      <w:lvlText w:val="%1.%2.%3."/>
      <w:lvlJc w:val="left"/>
      <w:pPr>
        <w:ind w:left="1434" w:hanging="720"/>
      </w:pPr>
    </w:lvl>
    <w:lvl w:ilvl="3">
      <w:start w:val="1"/>
      <w:numFmt w:val="decimal"/>
      <w:isLgl/>
      <w:lvlText w:val="%1.%2.%3.%4."/>
      <w:lvlJc w:val="left"/>
      <w:pPr>
        <w:ind w:left="1791" w:hanging="720"/>
      </w:pPr>
    </w:lvl>
    <w:lvl w:ilvl="4">
      <w:start w:val="1"/>
      <w:numFmt w:val="decimal"/>
      <w:isLgl/>
      <w:lvlText w:val="%1.%2.%3.%4.%5."/>
      <w:lvlJc w:val="left"/>
      <w:pPr>
        <w:ind w:left="2508" w:hanging="1080"/>
      </w:pPr>
    </w:lvl>
    <w:lvl w:ilvl="5">
      <w:start w:val="1"/>
      <w:numFmt w:val="decimal"/>
      <w:isLgl/>
      <w:lvlText w:val="%1.%2.%3.%4.%5.%6."/>
      <w:lvlJc w:val="left"/>
      <w:pPr>
        <w:ind w:left="2865" w:hanging="1080"/>
      </w:pPr>
    </w:lvl>
    <w:lvl w:ilvl="6">
      <w:start w:val="1"/>
      <w:numFmt w:val="decimal"/>
      <w:isLgl/>
      <w:lvlText w:val="%1.%2.%3.%4.%5.%6.%7."/>
      <w:lvlJc w:val="left"/>
      <w:pPr>
        <w:ind w:left="3582" w:hanging="1440"/>
      </w:pPr>
    </w:lvl>
    <w:lvl w:ilvl="7">
      <w:start w:val="1"/>
      <w:numFmt w:val="decimal"/>
      <w:isLgl/>
      <w:lvlText w:val="%1.%2.%3.%4.%5.%6.%7.%8."/>
      <w:lvlJc w:val="left"/>
      <w:pPr>
        <w:ind w:left="3939" w:hanging="1440"/>
      </w:pPr>
    </w:lvl>
    <w:lvl w:ilvl="8">
      <w:start w:val="1"/>
      <w:numFmt w:val="decimal"/>
      <w:isLgl/>
      <w:lvlText w:val="%1.%2.%3.%4.%5.%6.%7.%8.%9."/>
      <w:lvlJc w:val="left"/>
      <w:pPr>
        <w:ind w:left="4656" w:hanging="1800"/>
      </w:pPr>
    </w:lvl>
  </w:abstractNum>
  <w:abstractNum w:abstractNumId="3" w15:restartNumberingAfterBreak="0">
    <w:nsid w:val="1822110C"/>
    <w:multiLevelType w:val="multilevel"/>
    <w:tmpl w:val="8432E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77C91"/>
    <w:multiLevelType w:val="hybridMultilevel"/>
    <w:tmpl w:val="25CA14B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CA3A71"/>
    <w:multiLevelType w:val="hybridMultilevel"/>
    <w:tmpl w:val="742E92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C8654D"/>
    <w:multiLevelType w:val="multilevel"/>
    <w:tmpl w:val="990272EA"/>
    <w:lvl w:ilvl="0">
      <w:start w:val="1"/>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7" w15:restartNumberingAfterBreak="0">
    <w:nsid w:val="4248046E"/>
    <w:multiLevelType w:val="hybridMultilevel"/>
    <w:tmpl w:val="417A551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503C42D1"/>
    <w:multiLevelType w:val="hybridMultilevel"/>
    <w:tmpl w:val="E8BAA74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A387B7A"/>
    <w:multiLevelType w:val="multilevel"/>
    <w:tmpl w:val="BA4C9C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C8"/>
    <w:rsid w:val="00071F00"/>
    <w:rsid w:val="00124CC6"/>
    <w:rsid w:val="00126EF1"/>
    <w:rsid w:val="001376AA"/>
    <w:rsid w:val="00173245"/>
    <w:rsid w:val="002064CC"/>
    <w:rsid w:val="002823C1"/>
    <w:rsid w:val="002856F2"/>
    <w:rsid w:val="003173B9"/>
    <w:rsid w:val="003B0A02"/>
    <w:rsid w:val="003F3CDB"/>
    <w:rsid w:val="00463E1B"/>
    <w:rsid w:val="0060641D"/>
    <w:rsid w:val="006B255C"/>
    <w:rsid w:val="006C41A6"/>
    <w:rsid w:val="00722632"/>
    <w:rsid w:val="007F48EB"/>
    <w:rsid w:val="007F61C4"/>
    <w:rsid w:val="00817F53"/>
    <w:rsid w:val="008D6A37"/>
    <w:rsid w:val="00907B8F"/>
    <w:rsid w:val="00911AB1"/>
    <w:rsid w:val="00953749"/>
    <w:rsid w:val="009930D2"/>
    <w:rsid w:val="009B057C"/>
    <w:rsid w:val="009E4CA0"/>
    <w:rsid w:val="00A0736A"/>
    <w:rsid w:val="00A2285E"/>
    <w:rsid w:val="00A64E5E"/>
    <w:rsid w:val="00A67C71"/>
    <w:rsid w:val="00AB0922"/>
    <w:rsid w:val="00AD51C8"/>
    <w:rsid w:val="00B25BC8"/>
    <w:rsid w:val="00C209F8"/>
    <w:rsid w:val="00C26305"/>
    <w:rsid w:val="00D013B5"/>
    <w:rsid w:val="00D062F6"/>
    <w:rsid w:val="00D2231F"/>
    <w:rsid w:val="00D23D71"/>
    <w:rsid w:val="00D52A22"/>
    <w:rsid w:val="00E3600C"/>
    <w:rsid w:val="00E73DB3"/>
    <w:rsid w:val="00E75843"/>
    <w:rsid w:val="00EA6BC2"/>
    <w:rsid w:val="00F41EC8"/>
    <w:rsid w:val="00F652C5"/>
    <w:rsid w:val="00F74639"/>
    <w:rsid w:val="00FB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2FB7E74-8891-4538-9916-312F91D2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F61C4"/>
    <w:pPr>
      <w:keepNext/>
      <w:widowControl w:val="0"/>
      <w:spacing w:after="0" w:line="240" w:lineRule="auto"/>
      <w:ind w:left="567" w:right="567"/>
      <w:jc w:val="center"/>
      <w:outlineLvl w:val="0"/>
    </w:pPr>
    <w:rPr>
      <w:rFonts w:ascii="Times New Roman" w:eastAsia="Times New Roman" w:hAnsi="Times New Roman"/>
      <w:sz w:val="24"/>
      <w:szCs w:val="20"/>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3DB3"/>
    <w:pPr>
      <w:autoSpaceDE w:val="0"/>
      <w:autoSpaceDN w:val="0"/>
      <w:adjustRightInd w:val="0"/>
      <w:spacing w:after="0" w:line="240" w:lineRule="auto"/>
    </w:pPr>
    <w:rPr>
      <w:rFonts w:ascii="Palace Script MT" w:hAnsi="Palace Script MT" w:cs="Palace Script MT"/>
      <w:color w:val="000000"/>
      <w:sz w:val="24"/>
      <w:szCs w:val="24"/>
      <w:lang w:val="it-IT"/>
    </w:rPr>
  </w:style>
  <w:style w:type="paragraph" w:styleId="Testofumetto">
    <w:name w:val="Balloon Text"/>
    <w:basedOn w:val="Normale"/>
    <w:link w:val="TestofumettoCarattere"/>
    <w:uiPriority w:val="99"/>
    <w:semiHidden/>
    <w:unhideWhenUsed/>
    <w:rsid w:val="00E73D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73DB3"/>
    <w:rPr>
      <w:rFonts w:ascii="Segoe UI" w:hAnsi="Segoe UI" w:cs="Segoe UI"/>
      <w:sz w:val="18"/>
      <w:szCs w:val="18"/>
      <w:lang w:val="en-US" w:eastAsia="en-US"/>
    </w:rPr>
  </w:style>
  <w:style w:type="paragraph" w:styleId="Paragrafoelenco">
    <w:name w:val="List Paragraph"/>
    <w:basedOn w:val="Normale"/>
    <w:uiPriority w:val="34"/>
    <w:qFormat/>
    <w:rsid w:val="007F48EB"/>
    <w:pPr>
      <w:spacing w:after="0" w:line="240" w:lineRule="auto"/>
      <w:ind w:left="720"/>
      <w:contextualSpacing/>
    </w:pPr>
    <w:rPr>
      <w:rFonts w:ascii="Times New Roman" w:eastAsia="Times New Roman" w:hAnsi="Times New Roman"/>
      <w:sz w:val="24"/>
      <w:szCs w:val="24"/>
      <w:lang w:val="de-DE" w:eastAsia="de-DE"/>
    </w:rPr>
  </w:style>
  <w:style w:type="character" w:customStyle="1" w:styleId="Titolo1Carattere">
    <w:name w:val="Titolo 1 Carattere"/>
    <w:basedOn w:val="Carpredefinitoparagrafo"/>
    <w:link w:val="Titolo1"/>
    <w:rsid w:val="007F61C4"/>
    <w:rPr>
      <w:rFonts w:ascii="Times New Roman" w:eastAsia="Times New Roman" w:hAnsi="Times New Roman"/>
      <w:sz w:val="24"/>
      <w:szCs w:val="20"/>
      <w:u w:val="single"/>
      <w:lang w:val="it-IT" w:eastAsia="it-IT"/>
    </w:rPr>
  </w:style>
  <w:style w:type="paragraph" w:styleId="Testonotaapidipagina">
    <w:name w:val="footnote text"/>
    <w:basedOn w:val="Normale"/>
    <w:link w:val="TestonotaapidipaginaCarattere"/>
    <w:uiPriority w:val="99"/>
    <w:unhideWhenUsed/>
    <w:rsid w:val="00071F00"/>
    <w:pPr>
      <w:spacing w:after="0" w:line="240" w:lineRule="auto"/>
    </w:pPr>
    <w:rPr>
      <w:rFonts w:ascii="Times New Roman" w:hAnsi="Times New Roman"/>
      <w:sz w:val="24"/>
      <w:szCs w:val="24"/>
      <w:lang w:val="it-IT" w:eastAsia="it-IT"/>
    </w:rPr>
  </w:style>
  <w:style w:type="character" w:customStyle="1" w:styleId="TestonotaapidipaginaCarattere">
    <w:name w:val="Testo nota a piè di pagina Carattere"/>
    <w:basedOn w:val="Carpredefinitoparagrafo"/>
    <w:link w:val="Testonotaapidipagina"/>
    <w:uiPriority w:val="99"/>
    <w:rsid w:val="00071F00"/>
    <w:rPr>
      <w:rFonts w:ascii="Times New Roman" w:hAnsi="Times New Roman"/>
      <w:sz w:val="24"/>
      <w:szCs w:val="24"/>
      <w:lang w:val="it-IT" w:eastAsia="it-IT"/>
    </w:rPr>
  </w:style>
  <w:style w:type="character" w:styleId="Rimandonotaapidipagina">
    <w:name w:val="footnote reference"/>
    <w:basedOn w:val="Carpredefinitoparagrafo"/>
    <w:uiPriority w:val="99"/>
    <w:unhideWhenUsed/>
    <w:rsid w:val="00071F00"/>
    <w:rPr>
      <w:vertAlign w:val="superscript"/>
    </w:rPr>
  </w:style>
  <w:style w:type="paragraph" w:customStyle="1" w:styleId="corpo">
    <w:name w:val="corpo"/>
    <w:basedOn w:val="Normale"/>
    <w:rsid w:val="00C26305"/>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1365">
      <w:bodyDiv w:val="1"/>
      <w:marLeft w:val="0"/>
      <w:marRight w:val="0"/>
      <w:marTop w:val="0"/>
      <w:marBottom w:val="0"/>
      <w:divBdr>
        <w:top w:val="none" w:sz="0" w:space="0" w:color="auto"/>
        <w:left w:val="none" w:sz="0" w:space="0" w:color="auto"/>
        <w:bottom w:val="none" w:sz="0" w:space="0" w:color="auto"/>
        <w:right w:val="none" w:sz="0" w:space="0" w:color="auto"/>
      </w:divBdr>
    </w:div>
    <w:div w:id="839077923">
      <w:bodyDiv w:val="1"/>
      <w:marLeft w:val="0"/>
      <w:marRight w:val="0"/>
      <w:marTop w:val="0"/>
      <w:marBottom w:val="0"/>
      <w:divBdr>
        <w:top w:val="none" w:sz="0" w:space="0" w:color="auto"/>
        <w:left w:val="none" w:sz="0" w:space="0" w:color="auto"/>
        <w:bottom w:val="none" w:sz="0" w:space="0" w:color="auto"/>
        <w:right w:val="none" w:sz="0" w:space="0" w:color="auto"/>
      </w:divBdr>
    </w:div>
    <w:div w:id="9525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BDE0-74B8-4492-A919-946299BD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937</Words>
  <Characters>5347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Tipologie A - ... - B - Eco - C - ...</vt:lpstr>
      <vt:lpstr>Tipologie A - ... - B - Eco - C -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Tipologie A - ... - B - Eco - C - ...</dc:title>
  <dc:subject/>
  <dc:creator>Trapanese, Roberto</dc:creator>
  <cp:keywords/>
  <dc:description>DocumentCreationInfo</dc:description>
  <cp:lastModifiedBy>UTENTE-01</cp:lastModifiedBy>
  <cp:revision>19</cp:revision>
  <cp:lastPrinted>2019-03-19T10:24:00Z</cp:lastPrinted>
  <dcterms:created xsi:type="dcterms:W3CDTF">2019-02-18T12:25:00Z</dcterms:created>
  <dcterms:modified xsi:type="dcterms:W3CDTF">2019-03-22T12:23:00Z</dcterms:modified>
</cp:coreProperties>
</file>